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1400"/>
      </w:pPr>
      <w:r>
        <w:t xml:space="preserve"/>
      </w:r>
    </w:p>
    <w:p>
      <w:pPr>
        <w:spacing w:after="240" w:before="0"/>
        <w:jc w:val="center"/>
      </w:pPr>
      <w:r>
        <w:rPr>
          <w:rFonts w:ascii="Arial" w:cs="Arial" w:eastAsia="Arial" w:hAnsi="Arial"/>
          <w:b/>
          <w:bCs/>
          <w:color w:val="C5993E"/>
          <w:spacing w:val="120"/>
          <w:sz w:val="18"/>
          <w:szCs w:val="18"/>
        </w:rPr>
        <w:t xml:space="preserve">GEOPOLITICAL · BUSINESS STRATEGY</w:t>
      </w:r>
    </w:p>
    <w:p>
      <w:pPr>
        <w:spacing w:after="120" w:before="0"/>
        <w:jc w:val="center"/>
      </w:pPr>
      <w:r>
        <w:rPr>
          <w:rFonts w:ascii="Arial" w:cs="Arial" w:eastAsia="Arial" w:hAnsi="Arial"/>
          <w:b/>
          <w:bCs/>
          <w:color w:val="0F1A2E"/>
          <w:sz w:val="72"/>
          <w:szCs w:val="72"/>
        </w:rPr>
        <w:t xml:space="preserve">Mauritius</w:t>
      </w:r>
    </w:p>
    <w:p>
      <w:pPr>
        <w:spacing w:after="320" w:before="0"/>
        <w:jc w:val="center"/>
      </w:pPr>
      <w:r>
        <w:rPr>
          <w:rFonts w:ascii="Arial" w:cs="Arial" w:eastAsia="Arial" w:hAnsi="Arial"/>
          <w:b/>
          <w:bCs/>
          <w:i/>
          <w:iCs/>
          <w:color w:val="0F1A2E"/>
          <w:sz w:val="72"/>
          <w:szCs w:val="72"/>
        </w:rPr>
        <w:t xml:space="preserve">as Plan B</w:t>
      </w:r>
    </w:p>
    <w:p>
      <w:pPr>
        <w:spacing w:after="320" w:before="0"/>
        <w:jc w:val="center"/>
      </w:pPr>
      <w:r>
        <w:rPr>
          <w:rFonts w:ascii="Arial" w:cs="Arial" w:eastAsia="Arial" w:hAnsi="Arial"/>
          <w:color w:val="C5993E"/>
          <w:sz w:val="28"/>
          <w:szCs w:val="28"/>
        </w:rPr>
        <w:t xml:space="preserve">━━━━━━━━━━</w:t>
      </w:r>
    </w:p>
    <w:p>
      <w:pPr>
        <w:spacing w:after="800" w:before="0"/>
        <w:jc w:val="center"/>
      </w:pPr>
      <w:r>
        <w:rPr>
          <w:rFonts w:ascii="Arial" w:cs="Arial" w:eastAsia="Arial" w:hAnsi="Arial"/>
          <w:i/>
          <w:iCs/>
          <w:color w:val="4A5568"/>
          <w:sz w:val="28"/>
          <w:szCs w:val="28"/>
        </w:rPr>
        <w:t xml:space="preserve">A Jurisdictional Assessment Through the Mavericks Lens</w:t>
      </w:r>
    </w:p>
    <w:p>
      <w:pPr>
        <w:spacing w:after="80" w:before="0"/>
        <w:jc w:val="center"/>
      </w:pPr>
      <w:r>
        <w:rPr>
          <w:rFonts w:ascii="Arial" w:cs="Arial" w:eastAsia="Arial" w:hAnsi="Arial"/>
          <w:b/>
          <w:bCs/>
          <w:color w:val="C5993E"/>
          <w:spacing w:val="80"/>
          <w:sz w:val="16"/>
          <w:szCs w:val="16"/>
        </w:rPr>
        <w:t xml:space="preserve">AUTHORED BY</w:t>
      </w:r>
    </w:p>
    <w:p>
      <w:pPr>
        <w:spacing w:after="60" w:before="0"/>
        <w:jc w:val="center"/>
      </w:pPr>
      <w:r>
        <w:rPr>
          <w:rFonts w:ascii="Arial" w:cs="Arial" w:eastAsia="Arial" w:hAnsi="Arial"/>
          <w:b/>
          <w:bCs/>
          <w:color w:val="0F1A2E"/>
          <w:sz w:val="26"/>
          <w:szCs w:val="26"/>
        </w:rPr>
        <w:t xml:space="preserve">CI Mavericks Editorial</w:t>
      </w:r>
    </w:p>
    <w:p>
      <w:pPr>
        <w:spacing w:after="480" w:before="0"/>
        <w:jc w:val="center"/>
      </w:pPr>
      <w:r>
        <w:rPr>
          <w:rFonts w:ascii="Arial" w:cs="Arial" w:eastAsia="Arial" w:hAnsi="Arial"/>
          <w:i/>
          <w:iCs/>
          <w:color w:val="4A5568"/>
          <w:sz w:val="22"/>
          <w:szCs w:val="22"/>
        </w:rPr>
        <w:t xml:space="preserve">Reviewed by Dr. Charles Motsinger, M.D. — Director</w:t>
      </w:r>
    </w:p>
    <w:p>
      <w:pPr>
        <w:spacing w:after="60" w:before="0"/>
        <w:jc w:val="center"/>
      </w:pPr>
      <w:r>
        <w:rPr>
          <w:rFonts w:ascii="Arial" w:cs="Arial" w:eastAsia="Arial" w:hAnsi="Arial"/>
          <w:b/>
          <w:bCs/>
          <w:color w:val="0F1A2E"/>
          <w:sz w:val="22"/>
          <w:szCs w:val="22"/>
        </w:rPr>
        <w:t xml:space="preserve">April 2026</w:t>
      </w:r>
    </w:p>
    <w:p>
      <w:pPr>
        <w:spacing w:after="0" w:before="0"/>
        <w:jc w:val="center"/>
      </w:pPr>
      <w:r>
        <w:rPr>
          <w:rFonts w:ascii="Arial" w:cs="Arial" w:eastAsia="Arial" w:hAnsi="Arial"/>
          <w:i/>
          <w:iCs/>
          <w:color w:val="4A5568"/>
          <w:sz w:val="20"/>
          <w:szCs w:val="20"/>
        </w:rPr>
        <w:t xml:space="preserve">14-minute read</w:t>
      </w:r>
    </w:p>
    <w:p>
      <w:pPr>
        <w:pageBreakBefore/>
      </w:pPr>
      <w:r>
        <w:br/>
        <w:t xml:space="preserve"/>
      </w:r>
    </w:p>
    <w:p>
      <w:pPr>
        <w:spacing w:after="80" w:before="0"/>
      </w:pPr>
      <w:r>
        <w:rPr>
          <w:rFonts w:ascii="Arial" w:cs="Arial" w:eastAsia="Arial" w:hAnsi="Arial"/>
          <w:b/>
          <w:bCs/>
          <w:color w:val="C5993E"/>
          <w:spacing w:val="60"/>
          <w:sz w:val="16"/>
          <w:szCs w:val="16"/>
        </w:rPr>
        <w:t xml:space="preserve">EDITORIAL LEDE</w:t>
      </w:r>
    </w:p>
    <w:p>
      <w:pPr>
        <w:spacing w:after="160" w:before="0" w:line="320"/>
        <w:jc w:val="both"/>
      </w:pPr>
      <w:r>
        <w:rPr>
          <w:rFonts w:ascii="Arial" w:cs="Arial" w:eastAsia="Arial" w:hAnsi="Arial"/>
          <w:color w:val="1A1A1A"/>
          <w:sz w:val="22"/>
          <w:szCs w:val="22"/>
        </w:rPr>
        <w:t xml:space="preserve">A fellow Maverick spent two weeks in Mauritius this April with his family, scoping the Indian Ocean island nation as a potential Plan B destination. His ground report — unvarnished, honest, and refreshingly free of relocation-industry spin — landed in our inbox. We read it twice. It deserves a proper response.</w:t>
      </w:r>
    </w:p>
    <w:p>
      <w:pPr>
        <w:spacing w:after="160" w:before="0" w:line="320"/>
        <w:jc w:val="both"/>
      </w:pPr>
      <w:r>
        <w:rPr>
          <w:rFonts w:ascii="Arial" w:cs="Arial" w:eastAsia="Arial" w:hAnsi="Arial"/>
          <w:color w:val="1A1A1A"/>
          <w:sz w:val="22"/>
          <w:szCs w:val="22"/>
        </w:rPr>
        <w:t xml:space="preserve">Because Plan B is no longer a fringe conversation. It is a portfolio question — one our members raise on nearly every advisory call. Where do you go when the place you live starts to feel like a place you can't stay? What does a credible fallback look like when capital mobility is tightening, tax regimes are weaponising, and the West is re-examining whether its own citizens remain welcome on its terms?</w:t>
      </w:r>
    </w:p>
    <w:p>
      <w:pPr>
        <w:spacing w:after="160" w:before="0" w:line="320"/>
        <w:jc w:val="both"/>
      </w:pPr>
      <w:r>
        <w:rPr>
          <w:rFonts w:ascii="Arial" w:cs="Arial" w:eastAsia="Arial" w:hAnsi="Arial"/>
          <w:color w:val="1A1A1A"/>
          <w:sz w:val="22"/>
          <w:szCs w:val="22"/>
        </w:rPr>
        <w:t xml:space="preserve">Mauritius has become a candidate. So has the UAE, Panama, Paraguay, Uruguay, Cyprus, Malta, Portugal, Singapore and half a dozen Caribbean jurisdictions. Each deserves the same disciplined treatment: what do you get, what do you give up, and does the structure hold if the wind changes?</w:t>
      </w:r>
    </w:p>
    <w:p>
      <w:pPr>
        <w:spacing w:after="160" w:before="0" w:line="320"/>
        <w:jc w:val="both"/>
      </w:pPr>
      <w:r>
        <w:rPr>
          <w:rFonts w:ascii="Arial" w:cs="Arial" w:eastAsia="Arial" w:hAnsi="Arial"/>
          <w:color w:val="1A1A1A"/>
          <w:sz w:val="22"/>
          <w:szCs w:val="22"/>
        </w:rPr>
        <w:t xml:space="preserve">This is our assessment of Mauritius through the CI Mavericks lens — built on a member's direct observations, cross-referenced against our own jurisdictional diligence framework, and weighted by what actually matters: substance, security, structure, and the ability of the place to still make sense in five years.</w:t>
      </w:r>
    </w:p>
    <w:p>
      <w:pPr>
        <w:pStyle w:val="Heading2"/>
        <w:spacing w:after="160" w:before="360"/>
      </w:pPr>
      <w:r>
        <w:rPr>
          <w:rFonts w:ascii="Arial" w:cs="Arial" w:eastAsia="Arial" w:hAnsi="Arial"/>
          <w:b/>
          <w:bCs/>
          <w:color w:val="0F1A2E"/>
          <w:sz w:val="28"/>
          <w:szCs w:val="28"/>
        </w:rPr>
        <w:t xml:space="preserve">The Geography Is the Moat</w:t>
      </w:r>
    </w:p>
    <w:p>
      <w:pPr>
        <w:spacing w:after="160" w:before="0" w:line="320"/>
        <w:jc w:val="both"/>
      </w:pPr>
      <w:r>
        <w:rPr>
          <w:rFonts w:ascii="Arial" w:cs="Arial" w:eastAsia="Arial" w:hAnsi="Arial"/>
          <w:color w:val="1A1A1A"/>
          <w:sz w:val="22"/>
          <w:szCs w:val="22"/>
        </w:rPr>
        <w:t xml:space="preserve">Mauritius sits roughly 20°S, 57°E — a small volcanic island in the middle of the Indian Ocean, about six hours by direct flight from Perth and further from just about everywhere else. It is part of the Mascarene archipelago alongside Réunion and Rodrigues, and politically affiliates with Africa despite a population that is two-thirds Indo-Pakistani in origin, roughly one-quarter Creole, and around five percent European, predominantly French.</w:t>
      </w:r>
    </w:p>
    <w:p>
      <w:pPr>
        <w:spacing w:after="160" w:before="0" w:line="320"/>
        <w:jc w:val="both"/>
      </w:pPr>
      <w:r>
        <w:rPr>
          <w:rFonts w:ascii="Arial" w:cs="Arial" w:eastAsia="Arial" w:hAnsi="Arial"/>
          <w:color w:val="1A1A1A"/>
          <w:sz w:val="22"/>
          <w:szCs w:val="22"/>
        </w:rPr>
        <w:t xml:space="preserve">From a Plan B lens, the isolation is not a bug. It is the product.</w:t>
      </w:r>
    </w:p>
    <w:p>
      <w:pPr>
        <w:spacing w:after="160" w:before="0" w:line="320"/>
        <w:jc w:val="both"/>
      </w:pPr>
      <w:r>
        <w:rPr>
          <w:rFonts w:ascii="Arial" w:cs="Arial" w:eastAsia="Arial" w:hAnsi="Arial"/>
          <w:color w:val="1A1A1A"/>
          <w:sz w:val="22"/>
          <w:szCs w:val="22"/>
        </w:rPr>
        <w:t xml:space="preserve">Unlike Cayman, Dubai, or Singapore — all of which sit within the economic and political gravity of larger powers — Mauritius is genuinely remote. It is not adjacent to any active conflict zone. Its air, water, and ocean environment are, by our member's direct observation, strikingly clean. The streets are free of rubbish, the traffic is manageable, and the pace of life is what our member diplomatically called “Mauritian time.” Expect efficiency to be lower than Western defaults; expect stress to be lower in the same proportion.</w:t>
      </w:r>
    </w:p>
    <w:p>
      <w:pPr>
        <w:spacing w:after="160" w:before="0" w:line="320"/>
        <w:jc w:val="both"/>
      </w:pPr>
      <w:r>
        <w:rPr>
          <w:rFonts w:ascii="Arial" w:cs="Arial" w:eastAsia="Arial" w:hAnsi="Arial"/>
          <w:color w:val="1A1A1A"/>
          <w:sz w:val="22"/>
          <w:szCs w:val="22"/>
        </w:rPr>
        <w:t xml:space="preserve">The country has no indigenous population, meaning it has never been “colonized” in the traditional sense — everyone currently there arrived as settler, laborer, or descendant thereof. That creates a surprisingly cohesive multi-ethnic society in which French is the social language, English is the administrative one, and most locals are comfortable switching between them without friction.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5993E" w:sz="18"/>
              <w:bottom w:val="none" w:color="FFFFFF" w:sz="0"/>
              <w:right w:val="none" w:color="FFFFFF" w:sz="0"/>
            </w:tcBorders>
            <w:shd w:fill="FAF8F3" w:val="clear"/>
            <w:tcMar>
              <w:top w:type="dxa" w:w="200"/>
              <w:left w:type="dxa" w:w="320"/>
              <w:bottom w:type="dxa" w:w="200"/>
              <w:right w:type="dxa" w:w="280"/>
            </w:tcMar>
          </w:tcPr>
          <w:p>
            <w:pPr>
              <w:spacing w:after="0" w:before="0" w:line="320"/>
            </w:pPr>
            <w:r>
              <w:rPr>
                <w:rFonts w:ascii="Arial" w:cs="Arial" w:eastAsia="Arial" w:hAnsi="Arial"/>
                <w:i/>
                <w:iCs/>
                <w:color w:val="0F1A2E"/>
                <w:sz w:val="24"/>
                <w:szCs w:val="24"/>
              </w:rPr>
              <w:t xml:space="preserve">Plan B destinations fall into two buckets: places you would actually live, and places that merely accept your paperwork. Mauritius is a live-there destination. That's a higher bar than it sounds.</w:t>
            </w:r>
          </w:p>
        </w:tc>
      </w:tr>
    </w:tbl>
    <w:p>
      <w:pPr>
        <w:spacing w:after="0" w:before="240"/>
      </w:pPr>
      <w:r>
        <w:t xml:space="preserve"/>
      </w:r>
    </w:p>
    <w:p>
      <w:pPr>
        <w:pStyle w:val="Heading2"/>
        <w:spacing w:after="160" w:before="360"/>
      </w:pPr>
      <w:r>
        <w:rPr>
          <w:rFonts w:ascii="Arial" w:cs="Arial" w:eastAsia="Arial" w:hAnsi="Arial"/>
          <w:b/>
          <w:bCs/>
          <w:color w:val="0F1A2E"/>
          <w:sz w:val="28"/>
          <w:szCs w:val="28"/>
        </w:rPr>
        <w:t xml:space="preserve">Governance, Rule of Law, and the Vibe</w:t>
      </w:r>
    </w:p>
    <w:p>
      <w:pPr>
        <w:spacing w:after="160" w:before="0" w:line="320"/>
        <w:jc w:val="both"/>
      </w:pPr>
      <w:r>
        <w:rPr>
          <w:rFonts w:ascii="Arial" w:cs="Arial" w:eastAsia="Arial" w:hAnsi="Arial"/>
          <w:color w:val="1A1A1A"/>
          <w:sz w:val="22"/>
          <w:szCs w:val="22"/>
        </w:rPr>
        <w:t xml:space="preserve">Our member's assessment of the political environment is worth quoting in substance: the country is effectively run by a small number of old land-owning families of French descent, while the administrative apparatus is dominated by the Indo-Mauritian community with strong ties to the subcontinent. The old money farms sugar cane — an economically marginal business — and when they need capital, they carve slivers off their estates and sell them to developers who convert them into expat housing.</w:t>
      </w:r>
    </w:p>
    <w:p>
      <w:pPr>
        <w:spacing w:after="160" w:before="0" w:line="320"/>
        <w:jc w:val="both"/>
      </w:pPr>
      <w:r>
        <w:rPr>
          <w:rFonts w:ascii="Arial" w:cs="Arial" w:eastAsia="Arial" w:hAnsi="Arial"/>
          <w:color w:val="1A1A1A"/>
          <w:sz w:val="22"/>
          <w:szCs w:val="22"/>
        </w:rPr>
        <w:t xml:space="preserve">That is a useful mental model. Mauritius is not a tax haven that happens to have a country attached. It is a country with a functioning — if somewhat feudal — landowning class, an administrative state, an independent judiciary, and a genuine economy that pre-dates the expat wave. That distinguishes it meaningfully from jurisdictions whose entire economic model is financial services or offshore domicile.</w:t>
      </w:r>
    </w:p>
    <w:p>
      <w:pPr>
        <w:spacing w:after="160" w:before="0" w:line="320"/>
        <w:jc w:val="both"/>
      </w:pPr>
      <w:r>
        <w:rPr>
          <w:rFonts w:ascii="Arial" w:cs="Arial" w:eastAsia="Arial" w:hAnsi="Arial"/>
          <w:color w:val="1A1A1A"/>
          <w:sz w:val="22"/>
          <w:szCs w:val="22"/>
        </w:rPr>
        <w:t xml:space="preserve">Freedom, in the Mauritian sense, reads as genuinely higher than in most Western democracies. Our member noted a “noticeable absence of rules” — a striking observation from an Australian used to nanny-state instincts. Two caveats surfaced:</w:t>
      </w:r>
    </w:p>
    <w:p>
      <w:pPr>
        <w:pStyle w:val="ListParagraph"/>
        <w:numPr>
          <w:ilvl w:val="0"/>
          <w:numId w:val="2"/>
        </w:numPr>
        <w:spacing w:after="120" w:before="0" w:line="300"/>
      </w:pPr>
      <w:r>
        <w:rPr>
          <w:rFonts w:ascii="Arial" w:cs="Arial" w:eastAsia="Arial" w:hAnsi="Arial"/>
          <w:color w:val="1A1A1A"/>
          <w:sz w:val="22"/>
          <w:szCs w:val="22"/>
        </w:rPr>
        <w:t xml:space="preserve">Traffic cameras are ubiquitous on main roads. Local explanation: they exist to adjudicate insurance claims, because Mauritian drivers are loose and disinclined to admit fault. Whether that story holds or whether the surveillance infrastructure serves other purposes is a judgement call. Our member felt safe; we take the point.</w:t>
      </w:r>
    </w:p>
    <w:p>
      <w:pPr>
        <w:pStyle w:val="ListParagraph"/>
        <w:numPr>
          <w:ilvl w:val="0"/>
          <w:numId w:val="2"/>
        </w:numPr>
        <w:spacing w:after="120" w:before="0" w:line="300"/>
      </w:pPr>
      <w:r>
        <w:rPr>
          <w:rFonts w:ascii="Arial" w:cs="Arial" w:eastAsia="Arial" w:hAnsi="Arial"/>
          <w:color w:val="1A1A1A"/>
          <w:sz w:val="22"/>
          <w:szCs w:val="22"/>
        </w:rPr>
        <w:t xml:space="preserve">The drink-drive limit is zero, enforced strictly during daylight hours and more loosely after 5–6pm when police clock off. This is a developing-country signal: the letter of the law is absolute, but enforcement has practical edges. Adapt accordingly.</w:t>
      </w:r>
    </w:p>
    <w:p>
      <w:pPr>
        <w:spacing w:after="160" w:before="0" w:line="320"/>
        <w:jc w:val="both"/>
      </w:pPr>
      <w:r>
        <w:rPr>
          <w:rFonts w:ascii="Arial" w:cs="Arial" w:eastAsia="Arial" w:hAnsi="Arial"/>
          <w:color w:val="1A1A1A"/>
          <w:sz w:val="22"/>
          <w:szCs w:val="22"/>
        </w:rPr>
        <w:t xml:space="preserve">For our purposes, the more important governance signal is that Mauritius has maintained political stability, independent courts, a respected financial regulator (the Financial Services Commission), and an arms-length relationship with both India and China without becoming a client state of either. It has been a signatory to the OECD Global Forum, has implemented economic substance legislation, and has been removed from the EU tax blacklist. These are not small things.</w:t>
      </w:r>
    </w:p>
    <w:p>
      <w:pPr>
        <w:pStyle w:val="Heading2"/>
        <w:spacing w:after="160" w:before="360"/>
      </w:pPr>
      <w:r>
        <w:rPr>
          <w:rFonts w:ascii="Arial" w:cs="Arial" w:eastAsia="Arial" w:hAnsi="Arial"/>
          <w:b/>
          <w:bCs/>
          <w:color w:val="0F1A2E"/>
          <w:sz w:val="28"/>
          <w:szCs w:val="28"/>
        </w:rPr>
        <w:t xml:space="preserve">The Expat Infrastructure Is Real</w:t>
      </w:r>
    </w:p>
    <w:p>
      <w:pPr>
        <w:spacing w:after="160" w:before="0" w:line="320"/>
        <w:jc w:val="both"/>
      </w:pPr>
      <w:r>
        <w:rPr>
          <w:rFonts w:ascii="Arial" w:cs="Arial" w:eastAsia="Arial" w:hAnsi="Arial"/>
          <w:color w:val="1A1A1A"/>
          <w:sz w:val="22"/>
          <w:szCs w:val="22"/>
        </w:rPr>
        <w:t xml:space="preserve">Two main expat zones have formed, and they serve meaningfully different profiles.</w:t>
      </w:r>
    </w:p>
    <w:p>
      <w:pPr>
        <w:spacing w:after="120" w:before="240"/>
      </w:pPr>
      <w:r>
        <w:rPr>
          <w:rFonts w:ascii="Arial" w:cs="Arial" w:eastAsia="Arial" w:hAnsi="Arial"/>
          <w:b/>
          <w:bCs/>
          <w:color w:val="0F1A2E"/>
          <w:sz w:val="24"/>
          <w:szCs w:val="24"/>
        </w:rPr>
        <w:t xml:space="preserve">The North — Grand Baie and surrounds</w:t>
      </w:r>
    </w:p>
    <w:p>
      <w:pPr>
        <w:spacing w:after="160" w:before="0" w:line="320"/>
        <w:jc w:val="both"/>
      </w:pPr>
      <w:r>
        <w:rPr>
          <w:rFonts w:ascii="Arial" w:cs="Arial" w:eastAsia="Arial" w:hAnsi="Arial"/>
          <w:color w:val="1A1A1A"/>
          <w:sz w:val="22"/>
          <w:szCs w:val="22"/>
        </w:rPr>
        <w:t xml:space="preserve">This is where most expats live. Denser, more international, better schools, more restaurants, stronger networking. Modern co-working suites with hot-desk options exist and are aesthetically serious. If you want to live somewhere with a visible Western community, active social layer, and options for your family, this is the default.</w:t>
      </w:r>
    </w:p>
    <w:p>
      <w:pPr>
        <w:spacing w:after="120" w:before="240"/>
      </w:pPr>
      <w:r>
        <w:rPr>
          <w:rFonts w:ascii="Arial" w:cs="Arial" w:eastAsia="Arial" w:hAnsi="Arial"/>
          <w:b/>
          <w:bCs/>
          <w:color w:val="0F1A2E"/>
          <w:sz w:val="24"/>
          <w:szCs w:val="24"/>
        </w:rPr>
        <w:t xml:space="preserve">The West — Black River and Tamarin</w:t>
      </w:r>
    </w:p>
    <w:p>
      <w:pPr>
        <w:spacing w:after="160" w:before="0" w:line="320"/>
        <w:jc w:val="both"/>
      </w:pPr>
      <w:r>
        <w:rPr>
          <w:rFonts w:ascii="Arial" w:cs="Arial" w:eastAsia="Arial" w:hAnsi="Arial"/>
          <w:color w:val="1A1A1A"/>
          <w:sz w:val="22"/>
          <w:szCs w:val="22"/>
        </w:rPr>
        <w:t xml:space="preserve">Quieter, more retired, more outdoorsy. Closer to the surfing, hiking, and wind sports. One international school, one access road — which creates material school-run congestion if you have kids. Attractive if you are semi-retired or self-sufficient; less so if you are trying to raise teenagers.</w:t>
      </w:r>
    </w:p>
    <w:p>
      <w:pPr>
        <w:spacing w:after="160" w:before="0" w:line="320"/>
        <w:jc w:val="both"/>
      </w:pPr>
      <w:r>
        <w:rPr>
          <w:rFonts w:ascii="Arial" w:cs="Arial" w:eastAsia="Arial" w:hAnsi="Arial"/>
          <w:color w:val="1A1A1A"/>
          <w:sz w:val="22"/>
          <w:szCs w:val="22"/>
        </w:rPr>
        <w:t xml:space="preserve">Accommodation economics matter: rents run MUR 150,000–300,000 per month (roughly USD 3,260–6,500), and expats are typically limited to designated developments for ownership. Purchase prices in the range our member observed — USD 800K for a modest townhouse, USD 1.3M for a freestanding villa, USD 2–5M for larger or view-facing product — put Mauritius firmly in the “lifestyle destination for HNW families” bracket. It is not cheap. It is not trying to be.</w:t>
      </w:r>
    </w:p>
    <w:p>
      <w:pPr>
        <w:spacing w:after="160" w:before="0" w:line="320"/>
        <w:jc w:val="both"/>
      </w:pPr>
      <w:r>
        <w:rPr>
          <w:rFonts w:ascii="Arial" w:cs="Arial" w:eastAsia="Arial" w:hAnsi="Arial"/>
          <w:color w:val="1A1A1A"/>
          <w:sz w:val="22"/>
          <w:szCs w:val="22"/>
        </w:rPr>
        <w:t xml:space="preserve">Crucially: you cannot own property directly on the beach as a foreigner. You can rent it. That is a meaningful constraint for the specific Plan B buyer whose mental image involves a waterfront villa.</w:t>
      </w:r>
    </w:p>
    <w:p>
      <w:pPr>
        <w:pStyle w:val="Heading2"/>
        <w:spacing w:after="160" w:before="360"/>
      </w:pPr>
      <w:r>
        <w:rPr>
          <w:rFonts w:ascii="Arial" w:cs="Arial" w:eastAsia="Arial" w:hAnsi="Arial"/>
          <w:b/>
          <w:bCs/>
          <w:color w:val="0F1A2E"/>
          <w:sz w:val="28"/>
          <w:szCs w:val="28"/>
        </w:rPr>
        <w:t xml:space="preserve">The Tax Question — Treated Head On</w:t>
      </w:r>
    </w:p>
    <w:p>
      <w:pPr>
        <w:spacing w:after="160" w:before="0" w:line="320"/>
        <w:jc w:val="both"/>
      </w:pPr>
      <w:r>
        <w:rPr>
          <w:rFonts w:ascii="Arial" w:cs="Arial" w:eastAsia="Arial" w:hAnsi="Arial"/>
          <w:color w:val="1A1A1A"/>
          <w:sz w:val="22"/>
          <w:szCs w:val="22"/>
        </w:rPr>
        <w:t xml:space="preserve">Mauritius operates a territorial tax system. Foreign-sourced income is not taxed locally — but only if the entity earning that income is genuinely not “controlled” from Mauritian soil. Our member asked the question directly: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5993E" w:sz="18"/>
              <w:bottom w:val="none" w:color="FFFFFF" w:sz="0"/>
              <w:right w:val="none" w:color="FFFFFF" w:sz="0"/>
            </w:tcBorders>
            <w:shd w:fill="FAF8F3" w:val="clear"/>
            <w:tcMar>
              <w:top w:type="dxa" w:w="200"/>
              <w:left w:type="dxa" w:w="320"/>
              <w:bottom w:type="dxa" w:w="200"/>
              <w:right w:type="dxa" w:w="280"/>
            </w:tcMar>
          </w:tcPr>
          <w:p>
            <w:pPr>
              <w:spacing w:after="0" w:before="0" w:line="320"/>
            </w:pPr>
            <w:r>
              <w:rPr>
                <w:rFonts w:ascii="Arial" w:cs="Arial" w:eastAsia="Arial" w:hAnsi="Arial"/>
                <w:i/>
                <w:iCs/>
                <w:color w:val="0F1A2E"/>
                <w:sz w:val="24"/>
                <w:szCs w:val="24"/>
              </w:rPr>
              <w:t xml:space="preserve">“I'm interested in understanding what structure I need whereby I can control and manage my investment activity, whilst minimizing my taxes and operate within the local laws.”</w:t>
            </w:r>
          </w:p>
        </w:tc>
      </w:tr>
    </w:tbl>
    <w:p>
      <w:pPr>
        <w:spacing w:after="0" w:before="240"/>
      </w:pPr>
      <w:r>
        <w:t xml:space="preserve"/>
      </w:r>
    </w:p>
    <w:p>
      <w:pPr>
        <w:spacing w:after="160" w:before="0" w:line="320"/>
        <w:jc w:val="both"/>
      </w:pPr>
      <w:r>
        <w:rPr>
          <w:rFonts w:ascii="Arial" w:cs="Arial" w:eastAsia="Arial" w:hAnsi="Arial"/>
          <w:color w:val="1A1A1A"/>
          <w:sz w:val="22"/>
          <w:szCs w:val="22"/>
        </w:rPr>
        <w:t xml:space="preserve">The CI Mavericks framework, which we have built with external U.S. tax counsel and CIMA-regulated corporate services, takes that approach. We engineer structures where the substance genuinely is offshore — and then we document that substance contemporaneously. That is the only version that survives a competent authority inquiry.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5993E" w:sz="24"/>
              <w:bottom w:val="none" w:color="FFFFFF" w:sz="0"/>
              <w:right w:val="none" w:color="FFFFFF" w:sz="0"/>
            </w:tcBorders>
            <w:shd w:fill="FAF6EC" w:val="clear"/>
            <w:tcMar>
              <w:top w:type="dxa" w:w="280"/>
              <w:left w:type="dxa" w:w="320"/>
              <w:bottom w:type="dxa" w:w="280"/>
              <w:right w:type="dxa" w:w="320"/>
            </w:tcMar>
          </w:tcPr>
          <w:p>
            <w:pPr>
              <w:spacing w:after="200" w:before="0"/>
            </w:pPr>
            <w:r>
              <w:rPr>
                <w:rFonts w:ascii="Arial" w:cs="Arial" w:eastAsia="Arial" w:hAnsi="Arial"/>
                <w:b/>
                <w:bCs/>
                <w:color w:val="C5993E"/>
                <w:spacing w:val="80"/>
                <w:sz w:val="18"/>
                <w:szCs w:val="18"/>
              </w:rPr>
              <w:t xml:space="preserve">THE CI MAVERICKS POSITION</w:t>
            </w:r>
          </w:p>
          <w:p>
            <w:pPr>
              <w:spacing w:after="120" w:before="0" w:line="300"/>
              <w:ind w:left="360" w:hanging="360"/>
            </w:pPr>
            <w:r>
              <w:rPr>
                <w:rFonts w:ascii="Arial" w:cs="Arial" w:eastAsia="Arial" w:hAnsi="Arial"/>
                <w:b/>
                <w:bCs/>
                <w:color w:val="C5993E"/>
                <w:sz w:val="22"/>
                <w:szCs w:val="22"/>
              </w:rPr>
              <w:t xml:space="preserve">1.	</w:t>
            </w:r>
            <w:r>
              <w:rPr>
                <w:rFonts w:ascii="Arial" w:cs="Arial" w:eastAsia="Arial" w:hAnsi="Arial"/>
                <w:color w:val="0F1A2E"/>
                <w:sz w:val="22"/>
                <w:szCs w:val="22"/>
              </w:rPr>
              <w:t xml:space="preserve">Engage qualified tax counsel in your origin jurisdiction before engaging anyone in Mauritius.</w:t>
            </w:r>
          </w:p>
          <w:p>
            <w:pPr>
              <w:spacing w:after="120" w:before="0" w:line="300"/>
              <w:ind w:left="360" w:hanging="360"/>
            </w:pPr>
            <w:r>
              <w:rPr>
                <w:rFonts w:ascii="Arial" w:cs="Arial" w:eastAsia="Arial" w:hAnsi="Arial"/>
                <w:b/>
                <w:bCs/>
                <w:color w:val="C5993E"/>
                <w:sz w:val="22"/>
                <w:szCs w:val="22"/>
              </w:rPr>
              <w:t xml:space="preserve">2.	</w:t>
            </w:r>
            <w:r>
              <w:rPr>
                <w:rFonts w:ascii="Arial" w:cs="Arial" w:eastAsia="Arial" w:hAnsi="Arial"/>
                <w:color w:val="0F1A2E"/>
                <w:sz w:val="22"/>
                <w:szCs w:val="22"/>
              </w:rPr>
              <w:t xml:space="preserve">Decide the tax residency question explicitly — relocating your life is not the same as relocating your taxes.</w:t>
            </w:r>
          </w:p>
          <w:p>
            <w:pPr>
              <w:spacing w:after="120" w:before="0" w:line="300"/>
              <w:ind w:left="360" w:hanging="360"/>
            </w:pPr>
            <w:r>
              <w:rPr>
                <w:rFonts w:ascii="Arial" w:cs="Arial" w:eastAsia="Arial" w:hAnsi="Arial"/>
                <w:b/>
                <w:bCs/>
                <w:color w:val="C5993E"/>
                <w:sz w:val="22"/>
                <w:szCs w:val="22"/>
              </w:rPr>
              <w:t xml:space="preserve">3.	</w:t>
            </w:r>
            <w:r>
              <w:rPr>
                <w:rFonts w:ascii="Arial" w:cs="Arial" w:eastAsia="Arial" w:hAnsi="Arial"/>
                <w:color w:val="0F1A2E"/>
                <w:sz w:val="22"/>
                <w:szCs w:val="22"/>
              </w:rPr>
              <w:t xml:space="preserve">Choose a visa pathway that matches your intended substance profile and timeline.</w:t>
            </w:r>
          </w:p>
          <w:p>
            <w:pPr>
              <w:spacing w:after="120" w:before="0" w:line="300"/>
              <w:ind w:left="360" w:hanging="360"/>
            </w:pPr>
            <w:r>
              <w:rPr>
                <w:rFonts w:ascii="Arial" w:cs="Arial" w:eastAsia="Arial" w:hAnsi="Arial"/>
                <w:b/>
                <w:bCs/>
                <w:color w:val="C5993E"/>
                <w:sz w:val="22"/>
                <w:szCs w:val="22"/>
              </w:rPr>
              <w:t xml:space="preserve">4.	</w:t>
            </w:r>
            <w:r>
              <w:rPr>
                <w:rFonts w:ascii="Arial" w:cs="Arial" w:eastAsia="Arial" w:hAnsi="Arial"/>
                <w:color w:val="0F1A2E"/>
                <w:sz w:val="22"/>
                <w:szCs w:val="22"/>
              </w:rPr>
              <w:t xml:space="preserve">Build genuine operational substance — employees, premises, decision-making, contracts — where the structure claims it exists.</w:t>
            </w:r>
          </w:p>
          <w:p>
            <w:pPr>
              <w:spacing w:after="120" w:before="0" w:line="300"/>
              <w:ind w:left="360" w:hanging="360"/>
            </w:pPr>
            <w:r>
              <w:rPr>
                <w:rFonts w:ascii="Arial" w:cs="Arial" w:eastAsia="Arial" w:hAnsi="Arial"/>
                <w:b/>
                <w:bCs/>
                <w:color w:val="C5993E"/>
                <w:sz w:val="22"/>
                <w:szCs w:val="22"/>
              </w:rPr>
              <w:t xml:space="preserve">5.	</w:t>
            </w:r>
            <w:r>
              <w:rPr>
                <w:rFonts w:ascii="Arial" w:cs="Arial" w:eastAsia="Arial" w:hAnsi="Arial"/>
                <w:color w:val="0F1A2E"/>
                <w:sz w:val="22"/>
                <w:szCs w:val="22"/>
              </w:rPr>
              <w:t xml:space="preserve">Document everything contemporaneously. Reconstruction after the fact is not documentation.</w:t>
            </w:r>
          </w:p>
          <w:p>
            <w:pPr>
              <w:spacing w:after="0" w:before="160" w:line="300"/>
            </w:pPr>
            <w:r>
              <w:rPr>
                <w:rFonts w:ascii="Arial" w:cs="Arial" w:eastAsia="Arial" w:hAnsi="Arial"/>
                <w:i/>
                <w:iCs/>
                <w:color w:val="0F1A2E"/>
                <w:sz w:val="22"/>
                <w:szCs w:val="22"/>
              </w:rPr>
              <w:t xml:space="preserve">This is the same framework we apply to our own SPC structure in Cayman. Substance is not a feature. It is the foundation.</w:t>
            </w:r>
          </w:p>
        </w:tc>
      </w:tr>
    </w:tbl>
    <w:p>
      <w:pPr>
        <w:spacing w:after="0" w:before="320"/>
      </w:pPr>
      <w:r>
        <w:t xml:space="preserve"/>
      </w:r>
    </w:p>
    <w:p>
      <w:pPr>
        <w:pStyle w:val="Heading2"/>
        <w:spacing w:after="160" w:before="360"/>
      </w:pPr>
      <w:r>
        <w:rPr>
          <w:rFonts w:ascii="Arial" w:cs="Arial" w:eastAsia="Arial" w:hAnsi="Arial"/>
          <w:b/>
          <w:bCs/>
          <w:color w:val="0F1A2E"/>
          <w:sz w:val="28"/>
          <w:szCs w:val="28"/>
        </w:rPr>
        <w:t xml:space="preserve">Food, Water, Fuel: The Resilience Test</w:t>
      </w:r>
    </w:p>
    <w:p>
      <w:pPr>
        <w:spacing w:after="160" w:before="0" w:line="320"/>
        <w:jc w:val="both"/>
      </w:pPr>
      <w:r>
        <w:rPr>
          <w:rFonts w:ascii="Arial" w:cs="Arial" w:eastAsia="Arial" w:hAnsi="Arial"/>
          <w:color w:val="1A1A1A"/>
          <w:sz w:val="22"/>
          <w:szCs w:val="22"/>
        </w:rPr>
        <w:t xml:space="preserve">Every Plan B evaluation should run through a resilience stress test. A place is only useful as a fallback if it remains habitable when the things that made the fallback necessary actually happen. Our member's observations here are sharp and in our view the most important part of the report.</w:t>
      </w:r>
    </w:p>
    <w:p>
      <w:pPr>
        <w:spacing w:after="120" w:before="240"/>
      </w:pPr>
      <w:r>
        <w:rPr>
          <w:rFonts w:ascii="Arial" w:cs="Arial" w:eastAsia="Arial" w:hAnsi="Arial"/>
          <w:b/>
          <w:bCs/>
          <w:color w:val="0F1A2E"/>
          <w:sz w:val="24"/>
          <w:szCs w:val="24"/>
        </w:rPr>
        <w:t xml:space="preserve">Food security — structurally fragile</w:t>
      </w:r>
    </w:p>
    <w:p>
      <w:pPr>
        <w:spacing w:after="160" w:before="0" w:line="320"/>
        <w:jc w:val="both"/>
      </w:pPr>
      <w:r>
        <w:rPr>
          <w:rFonts w:ascii="Arial" w:cs="Arial" w:eastAsia="Arial" w:hAnsi="Arial"/>
          <w:color w:val="1A1A1A"/>
          <w:sz w:val="22"/>
          <w:szCs w:val="22"/>
        </w:rPr>
        <w:t xml:space="preserve">The overwhelming majority of cleared land on Mauritius is planted to sugar cane. Horticulture is scarce. Livestock farming is minimal. The bulk of the island's food is imported, primarily from India and secondarily from South Africa and France. Fishing is abundant and a reliable source of domestic protein. Tropical fruit is plentiful.</w:t>
      </w:r>
    </w:p>
    <w:p>
      <w:pPr>
        <w:spacing w:after="160" w:before="0" w:line="320"/>
        <w:jc w:val="both"/>
      </w:pPr>
      <w:r>
        <w:rPr>
          <w:rFonts w:ascii="Arial" w:cs="Arial" w:eastAsia="Arial" w:hAnsi="Arial"/>
          <w:color w:val="1A1A1A"/>
          <w:sz w:val="22"/>
          <w:szCs w:val="22"/>
        </w:rPr>
        <w:t xml:space="preserve">In a normal supply environment, this is not an issue. In a global supply chain disruption scenario — the exact scenario that makes Plan B thinking relevant in the first place — this is a material vulnerability. The local view, as our member reports it, is that “India and the French government would ensure adequate food would continue to be supplied.” We would note that during COVID, India suspended rice exports without warning, and during the 2022–2023 food crisis several major producers did the same. Counterparty assurance is not food security.</w:t>
      </w:r>
    </w:p>
    <w:p>
      <w:pPr>
        <w:spacing w:after="160" w:before="0" w:line="320"/>
        <w:jc w:val="both"/>
      </w:pPr>
      <w:r>
        <w:rPr>
          <w:rFonts w:ascii="Arial" w:cs="Arial" w:eastAsia="Arial" w:hAnsi="Arial"/>
          <w:color w:val="1A1A1A"/>
          <w:sz w:val="22"/>
          <w:szCs w:val="22"/>
        </w:rPr>
        <w:t xml:space="preserve">Mitigant: on-island food storage and a personal greenhouse are achievable and, in our view, prudent. Our member reaches the same conclusion independently.</w:t>
      </w:r>
    </w:p>
    <w:p>
      <w:pPr>
        <w:spacing w:after="120" w:before="240"/>
      </w:pPr>
      <w:r>
        <w:rPr>
          <w:rFonts w:ascii="Arial" w:cs="Arial" w:eastAsia="Arial" w:hAnsi="Arial"/>
          <w:b/>
          <w:bCs/>
          <w:color w:val="0F1A2E"/>
          <w:sz w:val="24"/>
          <w:szCs w:val="24"/>
        </w:rPr>
        <w:t xml:space="preserve">Water — adequate with caveats</w:t>
      </w:r>
    </w:p>
    <w:p>
      <w:pPr>
        <w:spacing w:after="160" w:before="0" w:line="320"/>
        <w:jc w:val="both"/>
      </w:pPr>
      <w:r>
        <w:rPr>
          <w:rFonts w:ascii="Arial" w:cs="Arial" w:eastAsia="Arial" w:hAnsi="Arial"/>
          <w:color w:val="1A1A1A"/>
          <w:sz w:val="22"/>
          <w:szCs w:val="22"/>
        </w:rPr>
        <w:t xml:space="preserve">Rainfall is abundant — our member reported heavy rain most days of his two-week visit. Houses have their own water tanks connected to the municipal supply, with electric pumps kicking in to draw from reserves. Installing additional tank capacity is generally permitted and, given the rainfall profile, straightforward. Caveat: despite pipe infrastructure being in place, a meaningful proportion of houses in Tamarin rely on trucks refilling tanks. That is a distributional issue, not a supply issue — but it is a real one.</w:t>
      </w:r>
    </w:p>
    <w:p>
      <w:pPr>
        <w:spacing w:after="120" w:before="240"/>
      </w:pPr>
      <w:r>
        <w:rPr>
          <w:rFonts w:ascii="Arial" w:cs="Arial" w:eastAsia="Arial" w:hAnsi="Arial"/>
          <w:b/>
          <w:bCs/>
          <w:color w:val="0F1A2E"/>
          <w:sz w:val="24"/>
          <w:szCs w:val="24"/>
        </w:rPr>
        <w:t xml:space="preserve">Fuel and energy — subsidized, with an unknown fiscal cost</w:t>
      </w:r>
    </w:p>
    <w:p>
      <w:pPr>
        <w:spacing w:after="160" w:before="0" w:line="320"/>
        <w:jc w:val="both"/>
      </w:pPr>
      <w:r>
        <w:rPr>
          <w:rFonts w:ascii="Arial" w:cs="Arial" w:eastAsia="Arial" w:hAnsi="Arial"/>
          <w:color w:val="1A1A1A"/>
          <w:sz w:val="22"/>
          <w:szCs w:val="22"/>
        </w:rPr>
        <w:t xml:space="preserve">Petrol and diesel prices have not risen since the outbreak of conflict in the Strait of Hormuz. Our member was told this is because the government subsidizes fuel imports to shield consumers from the real price. That is plausible — and it is also a fiscal vulnerability. We would want to see Mauritius's debt-to-GDP trajectory, external debt composition, and sovereign credit profile before assessing how long that subsidy can credibly be sustained. The island is compact, which reduces per-capita fuel demand. That helps. But the underlying model — a small open economy bridging the gap between import-parity fuel prices and domestic affordability — is not structurally different from models that have failed loudly elsewhere (Sri Lanka being the most recent example).</w:t>
      </w:r>
    </w:p>
    <w:p>
      <w:pPr>
        <w:pStyle w:val="Heading2"/>
        <w:spacing w:after="160" w:before="360"/>
      </w:pPr>
      <w:r>
        <w:rPr>
          <w:rFonts w:ascii="Arial" w:cs="Arial" w:eastAsia="Arial" w:hAnsi="Arial"/>
          <w:b/>
          <w:bCs/>
          <w:color w:val="0F1A2E"/>
          <w:sz w:val="28"/>
          <w:szCs w:val="28"/>
        </w:rPr>
        <w:t xml:space="preserve">Healthcare and Education</w:t>
      </w:r>
    </w:p>
    <w:p>
      <w:pPr>
        <w:spacing w:after="160" w:before="0" w:line="320"/>
        <w:jc w:val="both"/>
      </w:pPr>
      <w:r>
        <w:rPr>
          <w:rFonts w:ascii="Arial" w:cs="Arial" w:eastAsia="Arial" w:hAnsi="Arial"/>
          <w:color w:val="1A1A1A"/>
          <w:sz w:val="22"/>
          <w:szCs w:val="22"/>
        </w:rPr>
        <w:t xml:space="preserve">Our member's healthcare assessment is positive: multiple new private hospitals built to serve the expat community and affluent locals, described as world-class by local sources. Emergency response is reported as prompt and competent. From a medical advisory perspective — and our Director's clinical background matters here — this is consistent with what we would expect from a jurisdiction of this profile: adequate acute and emergency care, competent primary care, with a gap at the specialist and tertiary level that is typically filled by medical travel to South Africa, Singapore, or Europe.</w:t>
      </w:r>
    </w:p>
    <w:p>
      <w:pPr>
        <w:spacing w:after="160" w:before="0" w:line="320"/>
        <w:jc w:val="both"/>
      </w:pPr>
      <w:r>
        <w:rPr>
          <w:rFonts w:ascii="Arial" w:cs="Arial" w:eastAsia="Arial" w:hAnsi="Arial"/>
          <w:color w:val="1A1A1A"/>
          <w:sz w:val="22"/>
          <w:szCs w:val="22"/>
        </w:rPr>
        <w:t xml:space="preserve">That gap is worth thinking about. A Plan B that requires medical evacuation for serious illness is fine until the very scenario you planned for also disrupts medical air travel. Members with complex medical needs — oncology surveillance, advanced cardiac care, paediatric specialist requirements — should stress-test this before committing.</w:t>
      </w:r>
    </w:p>
    <w:p>
      <w:pPr>
        <w:spacing w:after="160" w:before="0" w:line="320"/>
        <w:jc w:val="both"/>
      </w:pPr>
      <w:r>
        <w:rPr>
          <w:rFonts w:ascii="Arial" w:cs="Arial" w:eastAsia="Arial" w:hAnsi="Arial"/>
          <w:color w:val="1A1A1A"/>
          <w:sz w:val="22"/>
          <w:szCs w:val="22"/>
        </w:rPr>
        <w:t xml:space="preserve">Education is a more significant concern. International schools exist and are serviceable. But the university-age transition is structurally problematic: our member flagged that families routinely separate once children reach tertiary education, and that is likely to remain the case. Most Mauritian-raised expat children will study and work abroad. That is a real cost in family terms, particularly once grandchildren enter the picture. It is also a cost that scales with how many of your life decisions are family-centric.</w:t>
      </w:r>
    </w:p>
    <w:p>
      <w:pPr>
        <w:pStyle w:val="Heading2"/>
        <w:spacing w:after="160" w:before="360"/>
      </w:pPr>
      <w:r>
        <w:rPr>
          <w:rFonts w:ascii="Arial" w:cs="Arial" w:eastAsia="Arial" w:hAnsi="Arial"/>
          <w:b/>
          <w:bCs/>
          <w:color w:val="0F1A2E"/>
          <w:sz w:val="28"/>
          <w:szCs w:val="28"/>
        </w:rPr>
        <w:t xml:space="preserve">The Lifestyle Case — Which Is Not Trivial</w:t>
      </w:r>
    </w:p>
    <w:p>
      <w:pPr>
        <w:spacing w:after="160" w:before="0" w:line="320"/>
        <w:jc w:val="both"/>
      </w:pPr>
      <w:r>
        <w:rPr>
          <w:rFonts w:ascii="Arial" w:cs="Arial" w:eastAsia="Arial" w:hAnsi="Arial"/>
          <w:color w:val="1A1A1A"/>
          <w:sz w:val="22"/>
          <w:szCs w:val="22"/>
        </w:rPr>
        <w:t xml:space="preserve">We tend to de-emphasize lifestyle factors in jurisdictional analysis because they are the easiest to overstate and the hardest to defend when the structure is stressed. But in the Mauritius case, the lifestyle case is unusually strong and deserves acknowledgment.</w:t>
      </w:r>
    </w:p>
    <w:p>
      <w:pPr>
        <w:spacing w:after="160" w:before="0" w:line="320"/>
        <w:jc w:val="both"/>
      </w:pPr>
      <w:r>
        <w:rPr>
          <w:rFonts w:ascii="Arial" w:cs="Arial" w:eastAsia="Arial" w:hAnsi="Arial"/>
          <w:color w:val="1A1A1A"/>
          <w:sz w:val="22"/>
          <w:szCs w:val="22"/>
        </w:rPr>
        <w:t xml:space="preserve">Outdoor recreation is extensive: world-class surfing, windsurfing and kitesurfing, diving, snorkeling, boating, kayaking, hiking, mountain biking, padel, tennis, golf, and fishing. New gyms are available. Modern shopping infrastructure is building out. The climate is tropical but tempered by ocean air. The aesthetic environment is genuinely pleasant in a way that most offshore financial centers — which tend to feel like concrete service hubs — are not.</w:t>
      </w:r>
    </w:p>
    <w:p>
      <w:pPr>
        <w:spacing w:after="160" w:before="0" w:line="320"/>
        <w:jc w:val="both"/>
      </w:pPr>
      <w:r>
        <w:rPr>
          <w:rFonts w:ascii="Arial" w:cs="Arial" w:eastAsia="Arial" w:hAnsi="Arial"/>
          <w:color w:val="1A1A1A"/>
          <w:sz w:val="22"/>
          <w:szCs w:val="22"/>
        </w:rPr>
        <w:t xml:space="preserve">For members whose Plan B mental model includes “I want to enjoy actually being there,” Mauritius scores well. That is a legitimate factor. A Plan B you hate visiting is a Plan B you will not maintain.</w:t>
      </w:r>
    </w:p>
    <w:p>
      <w:pPr>
        <w:pStyle w:val="Heading2"/>
        <w:spacing w:after="160" w:before="360"/>
      </w:pPr>
      <w:r>
        <w:rPr>
          <w:rFonts w:ascii="Arial" w:cs="Arial" w:eastAsia="Arial" w:hAnsi="Arial"/>
          <w:b/>
          <w:bCs/>
          <w:color w:val="0F1A2E"/>
          <w:sz w:val="28"/>
          <w:szCs w:val="28"/>
        </w:rPr>
        <w:t xml:space="preserve">The CI Mavericks Scorecard</w:t>
      </w:r>
    </w:p>
    <w:p>
      <w:pPr>
        <w:spacing w:after="160" w:before="0" w:line="320"/>
        <w:jc w:val="both"/>
      </w:pPr>
      <w:r>
        <w:rPr>
          <w:rFonts w:ascii="Arial" w:cs="Arial" w:eastAsia="Arial" w:hAnsi="Arial"/>
          <w:color w:val="1A1A1A"/>
          <w:sz w:val="22"/>
          <w:szCs w:val="22"/>
        </w:rPr>
        <w:t xml:space="preserve">Pulling the analysis together into the framework we use for every jurisdiction our members evaluate: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640"/>
        <w:gridCol w:w="5320"/>
      </w:tblGrid>
      <w:tr>
        <w:trPr>
          <w:tblHeader/>
        </w:trPr>
        <w:tc>
          <w:tcPr>
            <w:tcW w:type="dxa" w:w="2400"/>
            <w:tcBorders>
              <w:top w:val="single" w:color="DDD6C4" w:sz="4"/>
              <w:left w:val="single" w:color="DDD6C4" w:sz="4"/>
              <w:bottom w:val="single" w:color="DDD6C4" w:sz="4"/>
              <w:right w:val="single" w:color="DDD6C4" w:sz="4"/>
            </w:tcBorders>
            <w:shd w:fill="0F1A2E" w:val="clear"/>
            <w:tcMar>
              <w:top w:type="dxa" w:w="120"/>
              <w:left w:type="dxa" w:w="140"/>
              <w:bottom w:type="dxa" w:w="120"/>
              <w:right w:type="dxa" w:w="140"/>
            </w:tcMar>
          </w:tcPr>
          <w:p>
            <w:r>
              <w:rPr>
                <w:rFonts w:ascii="Arial" w:cs="Arial" w:eastAsia="Arial" w:hAnsi="Arial"/>
                <w:b/>
                <w:bCs/>
                <w:color w:val="FFFFFF"/>
                <w:sz w:val="20"/>
                <w:szCs w:val="20"/>
              </w:rPr>
              <w:t xml:space="preserve">Category</w:t>
            </w:r>
          </w:p>
        </w:tc>
        <w:tc>
          <w:tcPr>
            <w:tcW w:type="dxa" w:w="1640"/>
            <w:tcBorders>
              <w:top w:val="single" w:color="DDD6C4" w:sz="4"/>
              <w:left w:val="single" w:color="DDD6C4" w:sz="4"/>
              <w:bottom w:val="single" w:color="DDD6C4" w:sz="4"/>
              <w:right w:val="single" w:color="DDD6C4" w:sz="4"/>
            </w:tcBorders>
            <w:shd w:fill="0F1A2E" w:val="clear"/>
            <w:tcMar>
              <w:top w:type="dxa" w:w="120"/>
              <w:left w:type="dxa" w:w="140"/>
              <w:bottom w:type="dxa" w:w="120"/>
              <w:right w:type="dxa" w:w="140"/>
            </w:tcMar>
          </w:tcPr>
          <w:p>
            <w:r>
              <w:rPr>
                <w:rFonts w:ascii="Arial" w:cs="Arial" w:eastAsia="Arial" w:hAnsi="Arial"/>
                <w:b/>
                <w:bCs/>
                <w:color w:val="FFFFFF"/>
                <w:sz w:val="20"/>
                <w:szCs w:val="20"/>
              </w:rPr>
              <w:t xml:space="preserve">Rating</w:t>
            </w:r>
          </w:p>
        </w:tc>
        <w:tc>
          <w:tcPr>
            <w:tcW w:type="dxa" w:w="5320"/>
            <w:tcBorders>
              <w:top w:val="single" w:color="DDD6C4" w:sz="4"/>
              <w:left w:val="single" w:color="DDD6C4" w:sz="4"/>
              <w:bottom w:val="single" w:color="DDD6C4" w:sz="4"/>
              <w:right w:val="single" w:color="DDD6C4" w:sz="4"/>
            </w:tcBorders>
            <w:shd w:fill="0F1A2E" w:val="clear"/>
            <w:tcMar>
              <w:top w:type="dxa" w:w="120"/>
              <w:left w:type="dxa" w:w="140"/>
              <w:bottom w:type="dxa" w:w="120"/>
              <w:right w:type="dxa" w:w="140"/>
            </w:tcMar>
          </w:tcPr>
          <w:p>
            <w:r>
              <w:rPr>
                <w:rFonts w:ascii="Arial" w:cs="Arial" w:eastAsia="Arial" w:hAnsi="Arial"/>
                <w:b/>
                <w:bCs/>
                <w:color w:val="FFFFFF"/>
                <w:sz w:val="20"/>
                <w:szCs w:val="20"/>
              </w:rPr>
              <w:t xml:space="preserve">CI Mavericks Assessment</w:t>
            </w:r>
          </w:p>
        </w:tc>
      </w:tr>
      <w:tr>
        <w:tc>
          <w:tcPr>
            <w:tcW w:type="dxa" w:w="2400"/>
            <w:tcBorders>
              <w:top w:val="single" w:color="DDD6C4" w:sz="4"/>
              <w:left w:val="single" w:color="DDD6C4" w:sz="4"/>
              <w:bottom w:val="single" w:color="DDD6C4" w:sz="4"/>
              <w:right w:val="single" w:color="DDD6C4" w:sz="4"/>
            </w:tcBorders>
            <w:shd w:fill="FFFFFF" w:val="clear"/>
            <w:tcMar>
              <w:top w:type="dxa" w:w="100"/>
              <w:left w:type="dxa" w:w="140"/>
              <w:bottom w:type="dxa" w:w="100"/>
              <w:right w:type="dxa" w:w="140"/>
            </w:tcMar>
          </w:tcPr>
          <w:p>
            <w:r>
              <w:rPr>
                <w:rFonts w:ascii="Arial" w:cs="Arial" w:eastAsia="Arial" w:hAnsi="Arial"/>
                <w:b/>
                <w:bCs/>
                <w:color w:val="0F1A2E"/>
                <w:sz w:val="20"/>
                <w:szCs w:val="20"/>
              </w:rPr>
              <w:t xml:space="preserve">Geopolitical isolation</w:t>
            </w:r>
          </w:p>
        </w:tc>
        <w:tc>
          <w:tcPr>
            <w:tcW w:type="dxa" w:w="1640"/>
            <w:tcBorders>
              <w:top w:val="single" w:color="DDD6C4" w:sz="4"/>
              <w:left w:val="single" w:color="DDD6C4" w:sz="4"/>
              <w:bottom w:val="single" w:color="DDD6C4" w:sz="4"/>
              <w:right w:val="single" w:color="DDD6C4" w:sz="4"/>
            </w:tcBorders>
            <w:shd w:fill="2C7A4B"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High</w:t>
            </w:r>
          </w:p>
        </w:tc>
        <w:tc>
          <w:tcPr>
            <w:tcW w:type="dxa" w:w="5320"/>
            <w:tcBorders>
              <w:top w:val="single" w:color="DDD6C4" w:sz="4"/>
              <w:left w:val="single" w:color="DDD6C4" w:sz="4"/>
              <w:bottom w:val="single" w:color="DDD6C4" w:sz="4"/>
              <w:right w:val="single" w:color="DDD6C4" w:sz="4"/>
            </w:tcBorders>
            <w:shd w:fill="FFFFFF" w:val="clear"/>
            <w:tcMar>
              <w:top w:type="dxa" w:w="100"/>
              <w:left w:type="dxa" w:w="140"/>
              <w:bottom w:type="dxa" w:w="100"/>
              <w:right w:type="dxa" w:w="140"/>
            </w:tcMar>
          </w:tcPr>
          <w:p>
            <w:r>
              <w:rPr>
                <w:rFonts w:ascii="Arial" w:cs="Arial" w:eastAsia="Arial" w:hAnsi="Arial"/>
                <w:color w:val="1A1A1A"/>
                <w:sz w:val="20"/>
                <w:szCs w:val="20"/>
              </w:rPr>
              <w:t xml:space="preserve">Mid-Indian Ocean; no adjacent conflict zones; politically non-aligned.</w:t>
            </w:r>
          </w:p>
        </w:tc>
      </w:tr>
      <w:tr>
        <w:tc>
          <w:tcPr>
            <w:tcW w:type="dxa" w:w="2400"/>
            <w:tcBorders>
              <w:top w:val="single" w:color="DDD6C4" w:sz="4"/>
              <w:left w:val="single" w:color="DDD6C4" w:sz="4"/>
              <w:bottom w:val="single" w:color="DDD6C4" w:sz="4"/>
              <w:right w:val="single" w:color="DDD6C4" w:sz="4"/>
            </w:tcBorders>
            <w:shd w:fill="FAF8F3" w:val="clear"/>
            <w:tcMar>
              <w:top w:type="dxa" w:w="100"/>
              <w:left w:type="dxa" w:w="140"/>
              <w:bottom w:type="dxa" w:w="100"/>
              <w:right w:type="dxa" w:w="140"/>
            </w:tcMar>
          </w:tcPr>
          <w:p>
            <w:r>
              <w:rPr>
                <w:rFonts w:ascii="Arial" w:cs="Arial" w:eastAsia="Arial" w:hAnsi="Arial"/>
                <w:b/>
                <w:bCs/>
                <w:color w:val="0F1A2E"/>
                <w:sz w:val="20"/>
                <w:szCs w:val="20"/>
              </w:rPr>
              <w:t xml:space="preserve">Rule of law</w:t>
            </w:r>
          </w:p>
        </w:tc>
        <w:tc>
          <w:tcPr>
            <w:tcW w:type="dxa" w:w="1640"/>
            <w:tcBorders>
              <w:top w:val="single" w:color="DDD6C4" w:sz="4"/>
              <w:left w:val="single" w:color="DDD6C4" w:sz="4"/>
              <w:bottom w:val="single" w:color="DDD6C4" w:sz="4"/>
              <w:right w:val="single" w:color="DDD6C4" w:sz="4"/>
            </w:tcBorders>
            <w:shd w:fill="2C7A4B"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Good</w:t>
            </w:r>
          </w:p>
        </w:tc>
        <w:tc>
          <w:tcPr>
            <w:tcW w:type="dxa" w:w="5320"/>
            <w:tcBorders>
              <w:top w:val="single" w:color="DDD6C4" w:sz="4"/>
              <w:left w:val="single" w:color="DDD6C4" w:sz="4"/>
              <w:bottom w:val="single" w:color="DDD6C4" w:sz="4"/>
              <w:right w:val="single" w:color="DDD6C4" w:sz="4"/>
            </w:tcBorders>
            <w:shd w:fill="FAF8F3" w:val="clear"/>
            <w:tcMar>
              <w:top w:type="dxa" w:w="100"/>
              <w:left w:type="dxa" w:w="140"/>
              <w:bottom w:type="dxa" w:w="100"/>
              <w:right w:type="dxa" w:w="140"/>
            </w:tcMar>
          </w:tcPr>
          <w:p>
            <w:r>
              <w:rPr>
                <w:rFonts w:ascii="Arial" w:cs="Arial" w:eastAsia="Arial" w:hAnsi="Arial"/>
                <w:color w:val="1A1A1A"/>
                <w:sz w:val="20"/>
                <w:szCs w:val="20"/>
              </w:rPr>
              <w:t xml:space="preserve">Independent judiciary; respected regulator; OECD-compliant.</w:t>
            </w:r>
          </w:p>
        </w:tc>
      </w:tr>
      <w:tr>
        <w:tc>
          <w:tcPr>
            <w:tcW w:type="dxa" w:w="2400"/>
            <w:tcBorders>
              <w:top w:val="single" w:color="DDD6C4" w:sz="4"/>
              <w:left w:val="single" w:color="DDD6C4" w:sz="4"/>
              <w:bottom w:val="single" w:color="DDD6C4" w:sz="4"/>
              <w:right w:val="single" w:color="DDD6C4" w:sz="4"/>
            </w:tcBorders>
            <w:shd w:fill="FFFFFF" w:val="clear"/>
            <w:tcMar>
              <w:top w:type="dxa" w:w="100"/>
              <w:left w:type="dxa" w:w="140"/>
              <w:bottom w:type="dxa" w:w="100"/>
              <w:right w:type="dxa" w:w="140"/>
            </w:tcMar>
          </w:tcPr>
          <w:p>
            <w:r>
              <w:rPr>
                <w:rFonts w:ascii="Arial" w:cs="Arial" w:eastAsia="Arial" w:hAnsi="Arial"/>
                <w:b/>
                <w:bCs/>
                <w:color w:val="0F1A2E"/>
                <w:sz w:val="20"/>
                <w:szCs w:val="20"/>
              </w:rPr>
              <w:t xml:space="preserve">Tax regime</w:t>
            </w:r>
          </w:p>
        </w:tc>
        <w:tc>
          <w:tcPr>
            <w:tcW w:type="dxa" w:w="1640"/>
            <w:tcBorders>
              <w:top w:val="single" w:color="DDD6C4" w:sz="4"/>
              <w:left w:val="single" w:color="DDD6C4" w:sz="4"/>
              <w:bottom w:val="single" w:color="DDD6C4" w:sz="4"/>
              <w:right w:val="single" w:color="DDD6C4" w:sz="4"/>
            </w:tcBorders>
            <w:shd w:fill="C5993E"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Good*</w:t>
            </w:r>
          </w:p>
        </w:tc>
        <w:tc>
          <w:tcPr>
            <w:tcW w:type="dxa" w:w="5320"/>
            <w:tcBorders>
              <w:top w:val="single" w:color="DDD6C4" w:sz="4"/>
              <w:left w:val="single" w:color="DDD6C4" w:sz="4"/>
              <w:bottom w:val="single" w:color="DDD6C4" w:sz="4"/>
              <w:right w:val="single" w:color="DDD6C4" w:sz="4"/>
            </w:tcBorders>
            <w:shd w:fill="FFFFFF" w:val="clear"/>
            <w:tcMar>
              <w:top w:type="dxa" w:w="100"/>
              <w:left w:type="dxa" w:w="140"/>
              <w:bottom w:type="dxa" w:w="100"/>
              <w:right w:type="dxa" w:w="140"/>
            </w:tcMar>
          </w:tcPr>
          <w:p>
            <w:r>
              <w:rPr>
                <w:rFonts w:ascii="Arial" w:cs="Arial" w:eastAsia="Arial" w:hAnsi="Arial"/>
                <w:color w:val="1A1A1A"/>
                <w:sz w:val="20"/>
                <w:szCs w:val="20"/>
              </w:rPr>
              <w:t xml:space="preserve">Territorial system; real substance requirements apply. Asterisk is the asterisk.</w:t>
            </w:r>
          </w:p>
        </w:tc>
      </w:tr>
      <w:tr>
        <w:tc>
          <w:tcPr>
            <w:tcW w:type="dxa" w:w="2400"/>
            <w:tcBorders>
              <w:top w:val="single" w:color="DDD6C4" w:sz="4"/>
              <w:left w:val="single" w:color="DDD6C4" w:sz="4"/>
              <w:bottom w:val="single" w:color="DDD6C4" w:sz="4"/>
              <w:right w:val="single" w:color="DDD6C4" w:sz="4"/>
            </w:tcBorders>
            <w:shd w:fill="FAF8F3" w:val="clear"/>
            <w:tcMar>
              <w:top w:type="dxa" w:w="100"/>
              <w:left w:type="dxa" w:w="140"/>
              <w:bottom w:type="dxa" w:w="100"/>
              <w:right w:type="dxa" w:w="140"/>
            </w:tcMar>
          </w:tcPr>
          <w:p>
            <w:r>
              <w:rPr>
                <w:rFonts w:ascii="Arial" w:cs="Arial" w:eastAsia="Arial" w:hAnsi="Arial"/>
                <w:b/>
                <w:bCs/>
                <w:color w:val="0F1A2E"/>
                <w:sz w:val="20"/>
                <w:szCs w:val="20"/>
              </w:rPr>
              <w:t xml:space="preserve">Residency pathway</w:t>
            </w:r>
          </w:p>
        </w:tc>
        <w:tc>
          <w:tcPr>
            <w:tcW w:type="dxa" w:w="1640"/>
            <w:tcBorders>
              <w:top w:val="single" w:color="DDD6C4" w:sz="4"/>
              <w:left w:val="single" w:color="DDD6C4" w:sz="4"/>
              <w:bottom w:val="single" w:color="DDD6C4" w:sz="4"/>
              <w:right w:val="single" w:color="DDD6C4" w:sz="4"/>
            </w:tcBorders>
            <w:shd w:fill="C5993E"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Accessible</w:t>
            </w:r>
          </w:p>
        </w:tc>
        <w:tc>
          <w:tcPr>
            <w:tcW w:type="dxa" w:w="5320"/>
            <w:tcBorders>
              <w:top w:val="single" w:color="DDD6C4" w:sz="4"/>
              <w:left w:val="single" w:color="DDD6C4" w:sz="4"/>
              <w:bottom w:val="single" w:color="DDD6C4" w:sz="4"/>
              <w:right w:val="single" w:color="DDD6C4" w:sz="4"/>
            </w:tcBorders>
            <w:shd w:fill="FAF8F3" w:val="clear"/>
            <w:tcMar>
              <w:top w:type="dxa" w:w="100"/>
              <w:left w:type="dxa" w:w="140"/>
              <w:bottom w:type="dxa" w:w="100"/>
              <w:right w:type="dxa" w:w="140"/>
            </w:tcMar>
          </w:tcPr>
          <w:p>
            <w:r>
              <w:rPr>
                <w:rFonts w:ascii="Arial" w:cs="Arial" w:eastAsia="Arial" w:hAnsi="Arial"/>
                <w:color w:val="1A1A1A"/>
                <w:sz w:val="20"/>
                <w:szCs w:val="20"/>
              </w:rPr>
              <w:t xml:space="preserve">Retirement Visa, Premium Visa, Occupation Permit — multiple routes.</w:t>
            </w:r>
          </w:p>
        </w:tc>
      </w:tr>
      <w:tr>
        <w:tc>
          <w:tcPr>
            <w:tcW w:type="dxa" w:w="2400"/>
            <w:tcBorders>
              <w:top w:val="single" w:color="DDD6C4" w:sz="4"/>
              <w:left w:val="single" w:color="DDD6C4" w:sz="4"/>
              <w:bottom w:val="single" w:color="DDD6C4" w:sz="4"/>
              <w:right w:val="single" w:color="DDD6C4" w:sz="4"/>
            </w:tcBorders>
            <w:shd w:fill="FFFFFF" w:val="clear"/>
            <w:tcMar>
              <w:top w:type="dxa" w:w="100"/>
              <w:left w:type="dxa" w:w="140"/>
              <w:bottom w:type="dxa" w:w="100"/>
              <w:right w:type="dxa" w:w="140"/>
            </w:tcMar>
          </w:tcPr>
          <w:p>
            <w:r>
              <w:rPr>
                <w:rFonts w:ascii="Arial" w:cs="Arial" w:eastAsia="Arial" w:hAnsi="Arial"/>
                <w:b/>
                <w:bCs/>
                <w:color w:val="0F1A2E"/>
                <w:sz w:val="20"/>
                <w:szCs w:val="20"/>
              </w:rPr>
              <w:t xml:space="preserve">Banking &amp; financial services</w:t>
            </w:r>
          </w:p>
        </w:tc>
        <w:tc>
          <w:tcPr>
            <w:tcW w:type="dxa" w:w="1640"/>
            <w:tcBorders>
              <w:top w:val="single" w:color="DDD6C4" w:sz="4"/>
              <w:left w:val="single" w:color="DDD6C4" w:sz="4"/>
              <w:bottom w:val="single" w:color="DDD6C4" w:sz="4"/>
              <w:right w:val="single" w:color="DDD6C4" w:sz="4"/>
            </w:tcBorders>
            <w:shd w:fill="C5993E"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Adequate</w:t>
            </w:r>
          </w:p>
        </w:tc>
        <w:tc>
          <w:tcPr>
            <w:tcW w:type="dxa" w:w="5320"/>
            <w:tcBorders>
              <w:top w:val="single" w:color="DDD6C4" w:sz="4"/>
              <w:left w:val="single" w:color="DDD6C4" w:sz="4"/>
              <w:bottom w:val="single" w:color="DDD6C4" w:sz="4"/>
              <w:right w:val="single" w:color="DDD6C4" w:sz="4"/>
            </w:tcBorders>
            <w:shd w:fill="FFFFFF" w:val="clear"/>
            <w:tcMar>
              <w:top w:type="dxa" w:w="100"/>
              <w:left w:type="dxa" w:w="140"/>
              <w:bottom w:type="dxa" w:w="100"/>
              <w:right w:type="dxa" w:w="140"/>
            </w:tcMar>
          </w:tcPr>
          <w:p>
            <w:r>
              <w:rPr>
                <w:rFonts w:ascii="Arial" w:cs="Arial" w:eastAsia="Arial" w:hAnsi="Arial"/>
                <w:color w:val="1A1A1A"/>
                <w:sz w:val="20"/>
                <w:szCs w:val="20"/>
              </w:rPr>
              <w:t xml:space="preserve">Functional but not a primary financial center. Cayman or Singapore stronger for entity banking.</w:t>
            </w:r>
          </w:p>
        </w:tc>
      </w:tr>
      <w:tr>
        <w:tc>
          <w:tcPr>
            <w:tcW w:type="dxa" w:w="2400"/>
            <w:tcBorders>
              <w:top w:val="single" w:color="DDD6C4" w:sz="4"/>
              <w:left w:val="single" w:color="DDD6C4" w:sz="4"/>
              <w:bottom w:val="single" w:color="DDD6C4" w:sz="4"/>
              <w:right w:val="single" w:color="DDD6C4" w:sz="4"/>
            </w:tcBorders>
            <w:shd w:fill="FAF8F3" w:val="clear"/>
            <w:tcMar>
              <w:top w:type="dxa" w:w="100"/>
              <w:left w:type="dxa" w:w="140"/>
              <w:bottom w:type="dxa" w:w="100"/>
              <w:right w:type="dxa" w:w="140"/>
            </w:tcMar>
          </w:tcPr>
          <w:p>
            <w:r>
              <w:rPr>
                <w:rFonts w:ascii="Arial" w:cs="Arial" w:eastAsia="Arial" w:hAnsi="Arial"/>
                <w:b/>
                <w:bCs/>
                <w:color w:val="0F1A2E"/>
                <w:sz w:val="20"/>
                <w:szCs w:val="20"/>
              </w:rPr>
              <w:t xml:space="preserve">Food security</w:t>
            </w:r>
          </w:p>
        </w:tc>
        <w:tc>
          <w:tcPr>
            <w:tcW w:type="dxa" w:w="1640"/>
            <w:tcBorders>
              <w:top w:val="single" w:color="DDD6C4" w:sz="4"/>
              <w:left w:val="single" w:color="DDD6C4" w:sz="4"/>
              <w:bottom w:val="single" w:color="DDD6C4" w:sz="4"/>
              <w:right w:val="single" w:color="DDD6C4" w:sz="4"/>
            </w:tcBorders>
            <w:shd w:fill="C0392B"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Weak</w:t>
            </w:r>
          </w:p>
        </w:tc>
        <w:tc>
          <w:tcPr>
            <w:tcW w:type="dxa" w:w="5320"/>
            <w:tcBorders>
              <w:top w:val="single" w:color="DDD6C4" w:sz="4"/>
              <w:left w:val="single" w:color="DDD6C4" w:sz="4"/>
              <w:bottom w:val="single" w:color="DDD6C4" w:sz="4"/>
              <w:right w:val="single" w:color="DDD6C4" w:sz="4"/>
            </w:tcBorders>
            <w:shd w:fill="FAF8F3" w:val="clear"/>
            <w:tcMar>
              <w:top w:type="dxa" w:w="100"/>
              <w:left w:type="dxa" w:w="140"/>
              <w:bottom w:type="dxa" w:w="100"/>
              <w:right w:type="dxa" w:w="140"/>
            </w:tcMar>
          </w:tcPr>
          <w:p>
            <w:r>
              <w:rPr>
                <w:rFonts w:ascii="Arial" w:cs="Arial" w:eastAsia="Arial" w:hAnsi="Arial"/>
                <w:color w:val="1A1A1A"/>
                <w:sz w:val="20"/>
                <w:szCs w:val="20"/>
              </w:rPr>
              <w:t xml:space="preserve">Heavy import dependence. Material vulnerability in a global supply-chain disruption scenario.</w:t>
            </w:r>
          </w:p>
        </w:tc>
      </w:tr>
      <w:tr>
        <w:tc>
          <w:tcPr>
            <w:tcW w:type="dxa" w:w="2400"/>
            <w:tcBorders>
              <w:top w:val="single" w:color="DDD6C4" w:sz="4"/>
              <w:left w:val="single" w:color="DDD6C4" w:sz="4"/>
              <w:bottom w:val="single" w:color="DDD6C4" w:sz="4"/>
              <w:right w:val="single" w:color="DDD6C4" w:sz="4"/>
            </w:tcBorders>
            <w:shd w:fill="FFFFFF" w:val="clear"/>
            <w:tcMar>
              <w:top w:type="dxa" w:w="100"/>
              <w:left w:type="dxa" w:w="140"/>
              <w:bottom w:type="dxa" w:w="100"/>
              <w:right w:type="dxa" w:w="140"/>
            </w:tcMar>
          </w:tcPr>
          <w:p>
            <w:r>
              <w:rPr>
                <w:rFonts w:ascii="Arial" w:cs="Arial" w:eastAsia="Arial" w:hAnsi="Arial"/>
                <w:b/>
                <w:bCs/>
                <w:color w:val="0F1A2E"/>
                <w:sz w:val="20"/>
                <w:szCs w:val="20"/>
              </w:rPr>
              <w:t xml:space="preserve">Water security</w:t>
            </w:r>
          </w:p>
        </w:tc>
        <w:tc>
          <w:tcPr>
            <w:tcW w:type="dxa" w:w="1640"/>
            <w:tcBorders>
              <w:top w:val="single" w:color="DDD6C4" w:sz="4"/>
              <w:left w:val="single" w:color="DDD6C4" w:sz="4"/>
              <w:bottom w:val="single" w:color="DDD6C4" w:sz="4"/>
              <w:right w:val="single" w:color="DDD6C4" w:sz="4"/>
            </w:tcBorders>
            <w:shd w:fill="C5993E"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Adequate</w:t>
            </w:r>
          </w:p>
        </w:tc>
        <w:tc>
          <w:tcPr>
            <w:tcW w:type="dxa" w:w="5320"/>
            <w:tcBorders>
              <w:top w:val="single" w:color="DDD6C4" w:sz="4"/>
              <w:left w:val="single" w:color="DDD6C4" w:sz="4"/>
              <w:bottom w:val="single" w:color="DDD6C4" w:sz="4"/>
              <w:right w:val="single" w:color="DDD6C4" w:sz="4"/>
            </w:tcBorders>
            <w:shd w:fill="FFFFFF" w:val="clear"/>
            <w:tcMar>
              <w:top w:type="dxa" w:w="100"/>
              <w:left w:type="dxa" w:w="140"/>
              <w:bottom w:type="dxa" w:w="100"/>
              <w:right w:type="dxa" w:w="140"/>
            </w:tcMar>
          </w:tcPr>
          <w:p>
            <w:r>
              <w:rPr>
                <w:rFonts w:ascii="Arial" w:cs="Arial" w:eastAsia="Arial" w:hAnsi="Arial"/>
                <w:color w:val="1A1A1A"/>
                <w:sz w:val="20"/>
                <w:szCs w:val="20"/>
              </w:rPr>
              <w:t xml:space="preserve">Good rainfall; tank storage is the practical solution. Some local distribution issues.</w:t>
            </w:r>
          </w:p>
        </w:tc>
      </w:tr>
      <w:tr>
        <w:tc>
          <w:tcPr>
            <w:tcW w:type="dxa" w:w="2400"/>
            <w:tcBorders>
              <w:top w:val="single" w:color="DDD6C4" w:sz="4"/>
              <w:left w:val="single" w:color="DDD6C4" w:sz="4"/>
              <w:bottom w:val="single" w:color="DDD6C4" w:sz="4"/>
              <w:right w:val="single" w:color="DDD6C4" w:sz="4"/>
            </w:tcBorders>
            <w:shd w:fill="FAF8F3" w:val="clear"/>
            <w:tcMar>
              <w:top w:type="dxa" w:w="100"/>
              <w:left w:type="dxa" w:w="140"/>
              <w:bottom w:type="dxa" w:w="100"/>
              <w:right w:type="dxa" w:w="140"/>
            </w:tcMar>
          </w:tcPr>
          <w:p>
            <w:r>
              <w:rPr>
                <w:rFonts w:ascii="Arial" w:cs="Arial" w:eastAsia="Arial" w:hAnsi="Arial"/>
                <w:b/>
                <w:bCs/>
                <w:color w:val="0F1A2E"/>
                <w:sz w:val="20"/>
                <w:szCs w:val="20"/>
              </w:rPr>
              <w:t xml:space="preserve">Energy security</w:t>
            </w:r>
          </w:p>
        </w:tc>
        <w:tc>
          <w:tcPr>
            <w:tcW w:type="dxa" w:w="1640"/>
            <w:tcBorders>
              <w:top w:val="single" w:color="DDD6C4" w:sz="4"/>
              <w:left w:val="single" w:color="DDD6C4" w:sz="4"/>
              <w:bottom w:val="single" w:color="DDD6C4" w:sz="4"/>
              <w:right w:val="single" w:color="DDD6C4" w:sz="4"/>
            </w:tcBorders>
            <w:shd w:fill="C0392B"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Weak</w:t>
            </w:r>
          </w:p>
        </w:tc>
        <w:tc>
          <w:tcPr>
            <w:tcW w:type="dxa" w:w="5320"/>
            <w:tcBorders>
              <w:top w:val="single" w:color="DDD6C4" w:sz="4"/>
              <w:left w:val="single" w:color="DDD6C4" w:sz="4"/>
              <w:bottom w:val="single" w:color="DDD6C4" w:sz="4"/>
              <w:right w:val="single" w:color="DDD6C4" w:sz="4"/>
            </w:tcBorders>
            <w:shd w:fill="FAF8F3" w:val="clear"/>
            <w:tcMar>
              <w:top w:type="dxa" w:w="100"/>
              <w:left w:type="dxa" w:w="140"/>
              <w:bottom w:type="dxa" w:w="100"/>
              <w:right w:type="dxa" w:w="140"/>
            </w:tcMar>
          </w:tcPr>
          <w:p>
            <w:r>
              <w:rPr>
                <w:rFonts w:ascii="Arial" w:cs="Arial" w:eastAsia="Arial" w:hAnsi="Arial"/>
                <w:color w:val="1A1A1A"/>
                <w:sz w:val="20"/>
                <w:szCs w:val="20"/>
              </w:rPr>
              <w:t xml:space="preserve">Import-dependent; prices currently subsidized. Sustainability of the subsidy is an open question.</w:t>
            </w:r>
          </w:p>
        </w:tc>
      </w:tr>
      <w:tr>
        <w:tc>
          <w:tcPr>
            <w:tcW w:type="dxa" w:w="2400"/>
            <w:tcBorders>
              <w:top w:val="single" w:color="DDD6C4" w:sz="4"/>
              <w:left w:val="single" w:color="DDD6C4" w:sz="4"/>
              <w:bottom w:val="single" w:color="DDD6C4" w:sz="4"/>
              <w:right w:val="single" w:color="DDD6C4" w:sz="4"/>
            </w:tcBorders>
            <w:shd w:fill="FFFFFF" w:val="clear"/>
            <w:tcMar>
              <w:top w:type="dxa" w:w="100"/>
              <w:left w:type="dxa" w:w="140"/>
              <w:bottom w:type="dxa" w:w="100"/>
              <w:right w:type="dxa" w:w="140"/>
            </w:tcMar>
          </w:tcPr>
          <w:p>
            <w:r>
              <w:rPr>
                <w:rFonts w:ascii="Arial" w:cs="Arial" w:eastAsia="Arial" w:hAnsi="Arial"/>
                <w:b/>
                <w:bCs/>
                <w:color w:val="0F1A2E"/>
                <w:sz w:val="20"/>
                <w:szCs w:val="20"/>
              </w:rPr>
              <w:t xml:space="preserve">Healthcare</w:t>
            </w:r>
          </w:p>
        </w:tc>
        <w:tc>
          <w:tcPr>
            <w:tcW w:type="dxa" w:w="1640"/>
            <w:tcBorders>
              <w:top w:val="single" w:color="DDD6C4" w:sz="4"/>
              <w:left w:val="single" w:color="DDD6C4" w:sz="4"/>
              <w:bottom w:val="single" w:color="DDD6C4" w:sz="4"/>
              <w:right w:val="single" w:color="DDD6C4" w:sz="4"/>
            </w:tcBorders>
            <w:shd w:fill="2C7A4B"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Good</w:t>
            </w:r>
          </w:p>
        </w:tc>
        <w:tc>
          <w:tcPr>
            <w:tcW w:type="dxa" w:w="5320"/>
            <w:tcBorders>
              <w:top w:val="single" w:color="DDD6C4" w:sz="4"/>
              <w:left w:val="single" w:color="DDD6C4" w:sz="4"/>
              <w:bottom w:val="single" w:color="DDD6C4" w:sz="4"/>
              <w:right w:val="single" w:color="DDD6C4" w:sz="4"/>
            </w:tcBorders>
            <w:shd w:fill="FFFFFF" w:val="clear"/>
            <w:tcMar>
              <w:top w:type="dxa" w:w="100"/>
              <w:left w:type="dxa" w:w="140"/>
              <w:bottom w:type="dxa" w:w="100"/>
              <w:right w:type="dxa" w:w="140"/>
            </w:tcMar>
          </w:tcPr>
          <w:p>
            <w:r>
              <w:rPr>
                <w:rFonts w:ascii="Arial" w:cs="Arial" w:eastAsia="Arial" w:hAnsi="Arial"/>
                <w:color w:val="1A1A1A"/>
                <w:sz w:val="20"/>
                <w:szCs w:val="20"/>
              </w:rPr>
              <w:t xml:space="preserve">Private facilities strong; complex tertiary care requires evacuation.</w:t>
            </w:r>
          </w:p>
        </w:tc>
      </w:tr>
      <w:tr>
        <w:tc>
          <w:tcPr>
            <w:tcW w:type="dxa" w:w="2400"/>
            <w:tcBorders>
              <w:top w:val="single" w:color="DDD6C4" w:sz="4"/>
              <w:left w:val="single" w:color="DDD6C4" w:sz="4"/>
              <w:bottom w:val="single" w:color="DDD6C4" w:sz="4"/>
              <w:right w:val="single" w:color="DDD6C4" w:sz="4"/>
            </w:tcBorders>
            <w:shd w:fill="FAF8F3" w:val="clear"/>
            <w:tcMar>
              <w:top w:type="dxa" w:w="100"/>
              <w:left w:type="dxa" w:w="140"/>
              <w:bottom w:type="dxa" w:w="100"/>
              <w:right w:type="dxa" w:w="140"/>
            </w:tcMar>
          </w:tcPr>
          <w:p>
            <w:r>
              <w:rPr>
                <w:rFonts w:ascii="Arial" w:cs="Arial" w:eastAsia="Arial" w:hAnsi="Arial"/>
                <w:b/>
                <w:bCs/>
                <w:color w:val="0F1A2E"/>
                <w:sz w:val="20"/>
                <w:szCs w:val="20"/>
              </w:rPr>
              <w:t xml:space="preserve">Education</w:t>
            </w:r>
          </w:p>
        </w:tc>
        <w:tc>
          <w:tcPr>
            <w:tcW w:type="dxa" w:w="1640"/>
            <w:tcBorders>
              <w:top w:val="single" w:color="DDD6C4" w:sz="4"/>
              <w:left w:val="single" w:color="DDD6C4" w:sz="4"/>
              <w:bottom w:val="single" w:color="DDD6C4" w:sz="4"/>
              <w:right w:val="single" w:color="DDD6C4" w:sz="4"/>
            </w:tcBorders>
            <w:shd w:fill="C5993E"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Mixed</w:t>
            </w:r>
          </w:p>
        </w:tc>
        <w:tc>
          <w:tcPr>
            <w:tcW w:type="dxa" w:w="5320"/>
            <w:tcBorders>
              <w:top w:val="single" w:color="DDD6C4" w:sz="4"/>
              <w:left w:val="single" w:color="DDD6C4" w:sz="4"/>
              <w:bottom w:val="single" w:color="DDD6C4" w:sz="4"/>
              <w:right w:val="single" w:color="DDD6C4" w:sz="4"/>
            </w:tcBorders>
            <w:shd w:fill="FAF8F3" w:val="clear"/>
            <w:tcMar>
              <w:top w:type="dxa" w:w="100"/>
              <w:left w:type="dxa" w:w="140"/>
              <w:bottom w:type="dxa" w:w="100"/>
              <w:right w:type="dxa" w:w="140"/>
            </w:tcMar>
          </w:tcPr>
          <w:p>
            <w:r>
              <w:rPr>
                <w:rFonts w:ascii="Arial" w:cs="Arial" w:eastAsia="Arial" w:hAnsi="Arial"/>
                <w:color w:val="1A1A1A"/>
                <w:sz w:val="20"/>
                <w:szCs w:val="20"/>
              </w:rPr>
              <w:t xml:space="preserve">International schools serviceable; tertiary transition disperses the family.</w:t>
            </w:r>
          </w:p>
        </w:tc>
      </w:tr>
      <w:tr>
        <w:tc>
          <w:tcPr>
            <w:tcW w:type="dxa" w:w="2400"/>
            <w:tcBorders>
              <w:top w:val="single" w:color="DDD6C4" w:sz="4"/>
              <w:left w:val="single" w:color="DDD6C4" w:sz="4"/>
              <w:bottom w:val="single" w:color="DDD6C4" w:sz="4"/>
              <w:right w:val="single" w:color="DDD6C4" w:sz="4"/>
            </w:tcBorders>
            <w:shd w:fill="FFFFFF" w:val="clear"/>
            <w:tcMar>
              <w:top w:type="dxa" w:w="100"/>
              <w:left w:type="dxa" w:w="140"/>
              <w:bottom w:type="dxa" w:w="100"/>
              <w:right w:type="dxa" w:w="140"/>
            </w:tcMar>
          </w:tcPr>
          <w:p>
            <w:r>
              <w:rPr>
                <w:rFonts w:ascii="Arial" w:cs="Arial" w:eastAsia="Arial" w:hAnsi="Arial"/>
                <w:b/>
                <w:bCs/>
                <w:color w:val="0F1A2E"/>
                <w:sz w:val="20"/>
                <w:szCs w:val="20"/>
              </w:rPr>
              <w:t xml:space="preserve">Lifestyle &amp; climate</w:t>
            </w:r>
          </w:p>
        </w:tc>
        <w:tc>
          <w:tcPr>
            <w:tcW w:type="dxa" w:w="1640"/>
            <w:tcBorders>
              <w:top w:val="single" w:color="DDD6C4" w:sz="4"/>
              <w:left w:val="single" w:color="DDD6C4" w:sz="4"/>
              <w:bottom w:val="single" w:color="DDD6C4" w:sz="4"/>
              <w:right w:val="single" w:color="DDD6C4" w:sz="4"/>
            </w:tcBorders>
            <w:shd w:fill="2C7A4B"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Excellent</w:t>
            </w:r>
          </w:p>
        </w:tc>
        <w:tc>
          <w:tcPr>
            <w:tcW w:type="dxa" w:w="5320"/>
            <w:tcBorders>
              <w:top w:val="single" w:color="DDD6C4" w:sz="4"/>
              <w:left w:val="single" w:color="DDD6C4" w:sz="4"/>
              <w:bottom w:val="single" w:color="DDD6C4" w:sz="4"/>
              <w:right w:val="single" w:color="DDD6C4" w:sz="4"/>
            </w:tcBorders>
            <w:shd w:fill="FFFFFF" w:val="clear"/>
            <w:tcMar>
              <w:top w:type="dxa" w:w="100"/>
              <w:left w:type="dxa" w:w="140"/>
              <w:bottom w:type="dxa" w:w="100"/>
              <w:right w:type="dxa" w:w="140"/>
            </w:tcMar>
          </w:tcPr>
          <w:p>
            <w:r>
              <w:rPr>
                <w:rFonts w:ascii="Arial" w:cs="Arial" w:eastAsia="Arial" w:hAnsi="Arial"/>
                <w:color w:val="1A1A1A"/>
                <w:sz w:val="20"/>
                <w:szCs w:val="20"/>
              </w:rPr>
              <w:t xml:space="preserve">Active outdoor environment; clean air and water; pleasant aesthetic.</w:t>
            </w:r>
          </w:p>
        </w:tc>
      </w:tr>
      <w:tr>
        <w:tc>
          <w:tcPr>
            <w:tcW w:type="dxa" w:w="2400"/>
            <w:tcBorders>
              <w:top w:val="single" w:color="DDD6C4" w:sz="4"/>
              <w:left w:val="single" w:color="DDD6C4" w:sz="4"/>
              <w:bottom w:val="single" w:color="DDD6C4" w:sz="4"/>
              <w:right w:val="single" w:color="DDD6C4" w:sz="4"/>
            </w:tcBorders>
            <w:shd w:fill="FAF8F3" w:val="clear"/>
            <w:tcMar>
              <w:top w:type="dxa" w:w="100"/>
              <w:left w:type="dxa" w:w="140"/>
              <w:bottom w:type="dxa" w:w="100"/>
              <w:right w:type="dxa" w:w="140"/>
            </w:tcMar>
          </w:tcPr>
          <w:p>
            <w:r>
              <w:rPr>
                <w:rFonts w:ascii="Arial" w:cs="Arial" w:eastAsia="Arial" w:hAnsi="Arial"/>
                <w:b/>
                <w:bCs/>
                <w:color w:val="0F1A2E"/>
                <w:sz w:val="20"/>
                <w:szCs w:val="20"/>
              </w:rPr>
              <w:t xml:space="preserve">Expat infrastructure</w:t>
            </w:r>
          </w:p>
        </w:tc>
        <w:tc>
          <w:tcPr>
            <w:tcW w:type="dxa" w:w="1640"/>
            <w:tcBorders>
              <w:top w:val="single" w:color="DDD6C4" w:sz="4"/>
              <w:left w:val="single" w:color="DDD6C4" w:sz="4"/>
              <w:bottom w:val="single" w:color="DDD6C4" w:sz="4"/>
              <w:right w:val="single" w:color="DDD6C4" w:sz="4"/>
            </w:tcBorders>
            <w:shd w:fill="2C7A4B"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Strong</w:t>
            </w:r>
          </w:p>
        </w:tc>
        <w:tc>
          <w:tcPr>
            <w:tcW w:type="dxa" w:w="5320"/>
            <w:tcBorders>
              <w:top w:val="single" w:color="DDD6C4" w:sz="4"/>
              <w:left w:val="single" w:color="DDD6C4" w:sz="4"/>
              <w:bottom w:val="single" w:color="DDD6C4" w:sz="4"/>
              <w:right w:val="single" w:color="DDD6C4" w:sz="4"/>
            </w:tcBorders>
            <w:shd w:fill="FAF8F3" w:val="clear"/>
            <w:tcMar>
              <w:top w:type="dxa" w:w="100"/>
              <w:left w:type="dxa" w:w="140"/>
              <w:bottom w:type="dxa" w:w="100"/>
              <w:right w:type="dxa" w:w="140"/>
            </w:tcMar>
          </w:tcPr>
          <w:p>
            <w:r>
              <w:rPr>
                <w:rFonts w:ascii="Arial" w:cs="Arial" w:eastAsia="Arial" w:hAnsi="Arial"/>
                <w:color w:val="1A1A1A"/>
                <w:sz w:val="20"/>
                <w:szCs w:val="20"/>
              </w:rPr>
              <w:t xml:space="preserve">Real community; established networks; co-working and professional services available.</w:t>
            </w:r>
          </w:p>
        </w:tc>
      </w:tr>
      <w:tr>
        <w:tc>
          <w:tcPr>
            <w:tcW w:type="dxa" w:w="2400"/>
            <w:tcBorders>
              <w:top w:val="single" w:color="DDD6C4" w:sz="4"/>
              <w:left w:val="single" w:color="DDD6C4" w:sz="4"/>
              <w:bottom w:val="single" w:color="DDD6C4" w:sz="4"/>
              <w:right w:val="single" w:color="DDD6C4" w:sz="4"/>
            </w:tcBorders>
            <w:shd w:fill="FFFFFF" w:val="clear"/>
            <w:tcMar>
              <w:top w:type="dxa" w:w="100"/>
              <w:left w:type="dxa" w:w="140"/>
              <w:bottom w:type="dxa" w:w="100"/>
              <w:right w:type="dxa" w:w="140"/>
            </w:tcMar>
          </w:tcPr>
          <w:p>
            <w:r>
              <w:rPr>
                <w:rFonts w:ascii="Arial" w:cs="Arial" w:eastAsia="Arial" w:hAnsi="Arial"/>
                <w:b/>
                <w:bCs/>
                <w:color w:val="0F1A2E"/>
                <w:sz w:val="20"/>
                <w:szCs w:val="20"/>
              </w:rPr>
              <w:t xml:space="preserve">Exit flexibility</w:t>
            </w:r>
          </w:p>
        </w:tc>
        <w:tc>
          <w:tcPr>
            <w:tcW w:type="dxa" w:w="1640"/>
            <w:tcBorders>
              <w:top w:val="single" w:color="DDD6C4" w:sz="4"/>
              <w:left w:val="single" w:color="DDD6C4" w:sz="4"/>
              <w:bottom w:val="single" w:color="DDD6C4" w:sz="4"/>
              <w:right w:val="single" w:color="DDD6C4" w:sz="4"/>
            </w:tcBorders>
            <w:shd w:fill="C5993E" w:val="clear"/>
            <w:tcMar>
              <w:top w:type="dxa" w:w="100"/>
              <w:left w:type="dxa" w:w="140"/>
              <w:bottom w:type="dxa" w:w="100"/>
              <w:right w:type="dxa" w:w="140"/>
            </w:tcMar>
            <w:vAlign w:val="center"/>
          </w:tcPr>
          <w:p>
            <w:pPr>
              <w:jc w:val="center"/>
            </w:pPr>
            <w:r>
              <w:rPr>
                <w:rFonts w:ascii="Arial" w:cs="Arial" w:eastAsia="Arial" w:hAnsi="Arial"/>
                <w:b/>
                <w:bCs/>
                <w:color w:val="FFFFFF"/>
                <w:sz w:val="20"/>
                <w:szCs w:val="20"/>
              </w:rPr>
              <w:t xml:space="preserve">Moderate</w:t>
            </w:r>
          </w:p>
        </w:tc>
        <w:tc>
          <w:tcPr>
            <w:tcW w:type="dxa" w:w="5320"/>
            <w:tcBorders>
              <w:top w:val="single" w:color="DDD6C4" w:sz="4"/>
              <w:left w:val="single" w:color="DDD6C4" w:sz="4"/>
              <w:bottom w:val="single" w:color="DDD6C4" w:sz="4"/>
              <w:right w:val="single" w:color="DDD6C4" w:sz="4"/>
            </w:tcBorders>
            <w:shd w:fill="FFFFFF" w:val="clear"/>
            <w:tcMar>
              <w:top w:type="dxa" w:w="100"/>
              <w:left w:type="dxa" w:w="140"/>
              <w:bottom w:type="dxa" w:w="100"/>
              <w:right w:type="dxa" w:w="140"/>
            </w:tcMar>
          </w:tcPr>
          <w:p>
            <w:r>
              <w:rPr>
                <w:rFonts w:ascii="Arial" w:cs="Arial" w:eastAsia="Arial" w:hAnsi="Arial"/>
                <w:color w:val="1A1A1A"/>
                <w:sz w:val="20"/>
                <w:szCs w:val="20"/>
              </w:rPr>
              <w:t xml:space="preserve">Direct flights to Africa, India, parts of Asia, Europe; Perth is the Australasian access point.</w:t>
            </w:r>
          </w:p>
        </w:tc>
      </w:tr>
    </w:tbl>
    <w:p>
      <w:pPr>
        <w:spacing w:after="0" w:before="240"/>
      </w:pPr>
      <w:r>
        <w:t xml:space="preserve"/>
      </w:r>
    </w:p>
    <w:p>
      <w:pPr>
        <w:pStyle w:val="Heading2"/>
        <w:spacing w:after="160" w:before="360"/>
      </w:pPr>
      <w:r>
        <w:rPr>
          <w:rFonts w:ascii="Arial" w:cs="Arial" w:eastAsia="Arial" w:hAnsi="Arial"/>
          <w:b/>
          <w:bCs/>
          <w:color w:val="0F1A2E"/>
          <w:sz w:val="28"/>
          <w:szCs w:val="28"/>
        </w:rPr>
        <w:t xml:space="preserve">Who Is It For?</w:t>
      </w:r>
    </w:p>
    <w:p>
      <w:pPr>
        <w:spacing w:after="160" w:before="0" w:line="320"/>
        <w:jc w:val="both"/>
      </w:pPr>
      <w:r>
        <w:rPr>
          <w:rFonts w:ascii="Arial" w:cs="Arial" w:eastAsia="Arial" w:hAnsi="Arial"/>
          <w:color w:val="1A1A1A"/>
          <w:sz w:val="22"/>
          <w:szCs w:val="22"/>
        </w:rPr>
        <w:t xml:space="preserve">Pulling the profile together, Mauritius fits a specific type of Plan B user.</w:t>
      </w:r>
    </w:p>
    <w:p>
      <w:pPr>
        <w:spacing w:after="120" w:before="240"/>
      </w:pPr>
      <w:r>
        <w:rPr>
          <w:rFonts w:ascii="Arial" w:cs="Arial" w:eastAsia="Arial" w:hAnsi="Arial"/>
          <w:b/>
          <w:bCs/>
          <w:color w:val="0F1A2E"/>
          <w:sz w:val="24"/>
          <w:szCs w:val="24"/>
        </w:rPr>
        <w:t xml:space="preserve">Strong fit</w:t>
      </w:r>
    </w:p>
    <w:p>
      <w:pPr>
        <w:pStyle w:val="ListParagraph"/>
        <w:numPr>
          <w:ilvl w:val="0"/>
          <w:numId w:val="2"/>
        </w:numPr>
        <w:spacing w:after="120" w:before="0" w:line="300"/>
      </w:pPr>
      <w:r>
        <w:rPr>
          <w:rFonts w:ascii="Arial" w:cs="Arial" w:eastAsia="Arial" w:hAnsi="Arial"/>
          <w:color w:val="1A1A1A"/>
          <w:sz w:val="22"/>
          <w:szCs w:val="22"/>
        </w:rPr>
        <w:t xml:space="preserve">Semi-retired or full-retired professionals with liquid capital and no dependent-age children.</w:t>
      </w:r>
    </w:p>
    <w:p>
      <w:pPr>
        <w:pStyle w:val="ListParagraph"/>
        <w:numPr>
          <w:ilvl w:val="0"/>
          <w:numId w:val="2"/>
        </w:numPr>
        <w:spacing w:after="120" w:before="0" w:line="300"/>
      </w:pPr>
      <w:r>
        <w:rPr>
          <w:rFonts w:ascii="Arial" w:cs="Arial" w:eastAsia="Arial" w:hAnsi="Arial"/>
          <w:color w:val="1A1A1A"/>
          <w:sz w:val="22"/>
          <w:szCs w:val="22"/>
        </w:rPr>
        <w:t xml:space="preserve">Families with children in the primary or early-secondary years, who are comfortable with an international education track and an eventual family-dispersal at the tertiary stage.</w:t>
      </w:r>
    </w:p>
    <w:p>
      <w:pPr>
        <w:pStyle w:val="ListParagraph"/>
        <w:numPr>
          <w:ilvl w:val="0"/>
          <w:numId w:val="2"/>
        </w:numPr>
        <w:spacing w:after="120" w:before="0" w:line="300"/>
      </w:pPr>
      <w:r>
        <w:rPr>
          <w:rFonts w:ascii="Arial" w:cs="Arial" w:eastAsia="Arial" w:hAnsi="Arial"/>
          <w:color w:val="1A1A1A"/>
          <w:sz w:val="22"/>
          <w:szCs w:val="22"/>
        </w:rPr>
        <w:t xml:space="preserve">Self-employed consultants or portfolio professionals whose income genuinely originates offshore and whose work can be conducted from anywhere with a good internet connection.</w:t>
      </w:r>
    </w:p>
    <w:p>
      <w:pPr>
        <w:pStyle w:val="ListParagraph"/>
        <w:numPr>
          <w:ilvl w:val="0"/>
          <w:numId w:val="2"/>
        </w:numPr>
        <w:spacing w:after="120" w:before="0" w:line="300"/>
      </w:pPr>
      <w:r>
        <w:rPr>
          <w:rFonts w:ascii="Arial" w:cs="Arial" w:eastAsia="Arial" w:hAnsi="Arial"/>
          <w:color w:val="1A1A1A"/>
          <w:sz w:val="22"/>
          <w:szCs w:val="22"/>
        </w:rPr>
        <w:t xml:space="preserve">HNW individuals from Australia, South Africa, France, or the UK whose home-country positions have deteriorated and who want a genuinely pleasant place to land — not just a flag on a map.</w:t>
      </w:r>
    </w:p>
    <w:p>
      <w:pPr>
        <w:spacing w:after="120" w:before="240"/>
      </w:pPr>
      <w:r>
        <w:rPr>
          <w:rFonts w:ascii="Arial" w:cs="Arial" w:eastAsia="Arial" w:hAnsi="Arial"/>
          <w:b/>
          <w:bCs/>
          <w:color w:val="0F1A2E"/>
          <w:sz w:val="24"/>
          <w:szCs w:val="24"/>
        </w:rPr>
        <w:t xml:space="preserve">Weak fit</w:t>
      </w:r>
    </w:p>
    <w:p>
      <w:pPr>
        <w:pStyle w:val="ListParagraph"/>
        <w:numPr>
          <w:ilvl w:val="0"/>
          <w:numId w:val="2"/>
        </w:numPr>
        <w:spacing w:after="120" w:before="0" w:line="300"/>
      </w:pPr>
      <w:r>
        <w:rPr>
          <w:rFonts w:ascii="Arial" w:cs="Arial" w:eastAsia="Arial" w:hAnsi="Arial"/>
          <w:color w:val="1A1A1A"/>
          <w:sz w:val="22"/>
          <w:szCs w:val="22"/>
        </w:rPr>
        <w:t xml:space="preserve">Anyone whose Plan B hinges on a structure that depends on appearance rather than genuine substance. That approach is not compatible with current international tax architecture regardless of jurisdiction.</w:t>
      </w:r>
    </w:p>
    <w:p>
      <w:pPr>
        <w:pStyle w:val="ListParagraph"/>
        <w:numPr>
          <w:ilvl w:val="0"/>
          <w:numId w:val="2"/>
        </w:numPr>
        <w:spacing w:after="120" w:before="0" w:line="300"/>
      </w:pPr>
      <w:r>
        <w:rPr>
          <w:rFonts w:ascii="Arial" w:cs="Arial" w:eastAsia="Arial" w:hAnsi="Arial"/>
          <w:color w:val="1A1A1A"/>
          <w:sz w:val="22"/>
          <w:szCs w:val="22"/>
        </w:rPr>
        <w:t xml:space="preserve">Families whose Plan B must accommodate elderly parents with complex medical needs requiring tertiary-level care in-jurisdiction.</w:t>
      </w:r>
    </w:p>
    <w:p>
      <w:pPr>
        <w:pStyle w:val="ListParagraph"/>
        <w:numPr>
          <w:ilvl w:val="0"/>
          <w:numId w:val="2"/>
        </w:numPr>
        <w:spacing w:after="120" w:before="0" w:line="300"/>
      </w:pPr>
      <w:r>
        <w:rPr>
          <w:rFonts w:ascii="Arial" w:cs="Arial" w:eastAsia="Arial" w:hAnsi="Arial"/>
          <w:color w:val="1A1A1A"/>
          <w:sz w:val="22"/>
          <w:szCs w:val="22"/>
        </w:rPr>
        <w:t xml:space="preserve">Members who need a Plan B that is also a financial services hub. Mauritius has financial services; it is not Cayman, Singapore, or Dubai. Holding your operating structure in Mauritius while living there creates substance questions that are better avoided.</w:t>
      </w:r>
    </w:p>
    <w:p>
      <w:pPr>
        <w:pStyle w:val="ListParagraph"/>
        <w:numPr>
          <w:ilvl w:val="0"/>
          <w:numId w:val="2"/>
        </w:numPr>
        <w:spacing w:after="120" w:before="0" w:line="300"/>
      </w:pPr>
      <w:r>
        <w:rPr>
          <w:rFonts w:ascii="Arial" w:cs="Arial" w:eastAsia="Arial" w:hAnsi="Arial"/>
          <w:color w:val="1A1A1A"/>
          <w:sz w:val="22"/>
          <w:szCs w:val="22"/>
        </w:rPr>
        <w:t xml:space="preserve">Anyone prioritising true food and energy self-sufficiency. The island imports too much of both to credibly deliver on that scenario.</w:t>
      </w:r>
    </w:p>
    <w:p>
      <w:pPr>
        <w:pStyle w:val="Heading2"/>
        <w:spacing w:after="160" w:before="360"/>
      </w:pPr>
      <w:r>
        <w:rPr>
          <w:rFonts w:ascii="Arial" w:cs="Arial" w:eastAsia="Arial" w:hAnsi="Arial"/>
          <w:b/>
          <w:bCs/>
          <w:color w:val="0F1A2E"/>
          <w:sz w:val="28"/>
          <w:szCs w:val="28"/>
        </w:rPr>
        <w:t xml:space="preserve">The CI Mavericks View</w:t>
      </w:r>
    </w:p>
    <w:p>
      <w:pPr>
        <w:spacing w:after="160" w:before="0" w:line="320"/>
        <w:jc w:val="both"/>
      </w:pPr>
      <w:r>
        <w:rPr>
          <w:rFonts w:ascii="Arial" w:cs="Arial" w:eastAsia="Arial" w:hAnsi="Arial"/>
          <w:color w:val="1A1A1A"/>
          <w:sz w:val="22"/>
          <w:szCs w:val="22"/>
        </w:rPr>
        <w:t xml:space="preserve">Mauritius is a credible Plan B — for the right member, with the right structure, with eyes open to what it is and isn't.</w:t>
      </w:r>
    </w:p>
    <w:p>
      <w:pPr>
        <w:spacing w:after="160" w:before="0" w:line="320"/>
        <w:jc w:val="both"/>
      </w:pPr>
      <w:r>
        <w:rPr>
          <w:rFonts w:ascii="Arial" w:cs="Arial" w:eastAsia="Arial" w:hAnsi="Arial"/>
          <w:color w:val="1A1A1A"/>
          <w:sz w:val="22"/>
          <w:szCs w:val="22"/>
        </w:rPr>
        <w:t xml:space="preserve">It is not a tax-arbitrage play. The territorial system is real, but extracting value from it requires genuine relocation and genuine substance. Any structure built on the fiction that you can live there while claiming not to control your offshore entities will not survive the next decade of CRS exchanges, substance rules, and tightening beneficial-ownership transparency.</w:t>
      </w:r>
    </w:p>
    <w:p>
      <w:pPr>
        <w:spacing w:after="160" w:before="0" w:line="320"/>
        <w:jc w:val="both"/>
      </w:pPr>
      <w:r>
        <w:rPr>
          <w:rFonts w:ascii="Arial" w:cs="Arial" w:eastAsia="Arial" w:hAnsi="Arial"/>
          <w:color w:val="1A1A1A"/>
          <w:sz w:val="22"/>
          <w:szCs w:val="22"/>
        </w:rPr>
        <w:t xml:space="preserve">It is not a resilience-maximized destination. The food and energy import dependence is material, and the fiscal model supporting subsidized fuel prices is an open question we cannot yet answer. Members who have prioritized Argentina for agricultural and energy sovereignty reasons will find Mauritius weak on both.</w:t>
      </w:r>
    </w:p>
    <w:p>
      <w:pPr>
        <w:spacing w:after="160" w:before="0" w:line="320"/>
        <w:jc w:val="both"/>
      </w:pPr>
      <w:r>
        <w:rPr>
          <w:rFonts w:ascii="Arial" w:cs="Arial" w:eastAsia="Arial" w:hAnsi="Arial"/>
          <w:color w:val="1A1A1A"/>
          <w:sz w:val="22"/>
          <w:szCs w:val="22"/>
        </w:rPr>
        <w:t xml:space="preserve">But as a genuinely livable, politically stable, safety-first, family-workable base with a serious tax treaty network and a functional expat infrastructure — it earns its place on the shortlist. For members holding exposure across Cayman (operating structure), Argentina (productive assets), Dubai (real estate and regional access), and looking for a fifth jurisdiction that adds genuine optionality without adding fragility, Mauritius warrants a serious look.</w:t>
      </w:r>
    </w:p>
    <w:p>
      <w:pPr>
        <w:spacing w:after="160" w:before="0" w:line="320"/>
        <w:jc w:val="both"/>
      </w:pPr>
      <w:r>
        <w:rPr>
          <w:rFonts w:ascii="Arial" w:cs="Arial" w:eastAsia="Arial" w:hAnsi="Arial"/>
          <w:color w:val="1A1A1A"/>
          <w:sz w:val="22"/>
          <w:szCs w:val="22"/>
        </w:rPr>
        <w:t xml:space="preserve">Our member is considering the Retirement Visa. We think that is a sensible first step — acquire the optionality without committing the tax position, then reassess from a position of flexibility. That is the same principle we apply to our investment structures: build optionality first, commit capital second, and never confuse the two.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5993E" w:sz="18"/>
              <w:bottom w:val="none" w:color="FFFFFF" w:sz="0"/>
              <w:right w:val="none" w:color="FFFFFF" w:sz="0"/>
            </w:tcBorders>
            <w:shd w:fill="FAF8F3" w:val="clear"/>
            <w:tcMar>
              <w:top w:type="dxa" w:w="200"/>
              <w:left w:type="dxa" w:w="320"/>
              <w:bottom w:type="dxa" w:w="200"/>
              <w:right w:type="dxa" w:w="280"/>
            </w:tcMar>
          </w:tcPr>
          <w:p>
            <w:pPr>
              <w:spacing w:after="0" w:before="0" w:line="320"/>
            </w:pPr>
            <w:r>
              <w:rPr>
                <w:rFonts w:ascii="Arial" w:cs="Arial" w:eastAsia="Arial" w:hAnsi="Arial"/>
                <w:i/>
                <w:iCs/>
                <w:color w:val="0F1A2E"/>
                <w:sz w:val="24"/>
                <w:szCs w:val="24"/>
              </w:rPr>
              <w:t xml:space="preserve">A Plan B is not a destination. It is an option. The best options are the ones you can exercise — and the ones you don't have to.</w:t>
            </w:r>
          </w:p>
        </w:tc>
      </w:tr>
    </w:tbl>
    <w:p>
      <w:pPr>
        <w:pBdr>
          <w:bottom w:val="single" w:color="C5993E" w:sz="12" w:space="6"/>
        </w:pBdr>
        <w:spacing w:after="240" w:before="240"/>
      </w:pPr>
      <w:r>
        <w:t xml:space="preserve"/>
      </w:r>
    </w:p>
    <w:p>
      <w:pPr>
        <w:spacing w:after="80" w:before="320"/>
        <w:jc w:val="center"/>
      </w:pPr>
      <w:r>
        <w:rPr>
          <w:rFonts w:ascii="Arial" w:cs="Arial" w:eastAsia="Arial" w:hAnsi="Arial"/>
          <w:b/>
          <w:bCs/>
          <w:color w:val="C5993E"/>
          <w:spacing w:val="80"/>
          <w:sz w:val="16"/>
          <w:szCs w:val="16"/>
        </w:rPr>
        <w:t xml:space="preserve">AUTHORED BY</w:t>
      </w:r>
    </w:p>
    <w:p>
      <w:pPr>
        <w:spacing w:after="60" w:before="0"/>
        <w:jc w:val="center"/>
      </w:pPr>
      <w:r>
        <w:rPr>
          <w:rFonts w:ascii="Arial" w:cs="Arial" w:eastAsia="Arial" w:hAnsi="Arial"/>
          <w:b/>
          <w:bCs/>
          <w:color w:val="0F1A2E"/>
          <w:sz w:val="24"/>
          <w:szCs w:val="24"/>
        </w:rPr>
        <w:t xml:space="preserve">CI Mavericks Editorial</w:t>
      </w:r>
    </w:p>
    <w:p>
      <w:pPr>
        <w:spacing w:after="60" w:before="0"/>
        <w:jc w:val="center"/>
      </w:pPr>
      <w:r>
        <w:rPr>
          <w:rFonts w:ascii="Arial" w:cs="Arial" w:eastAsia="Arial" w:hAnsi="Arial"/>
          <w:i/>
          <w:iCs/>
          <w:color w:val="4A5568"/>
          <w:sz w:val="20"/>
          <w:szCs w:val="20"/>
        </w:rPr>
        <w:t xml:space="preserve">Reviewed by Dr. Charles Motsinger, M.D. — Director, CI Mavericks Advisory Services</w:t>
      </w:r>
    </w:p>
    <w:p>
      <w:pPr>
        <w:spacing w:after="320" w:before="0"/>
        <w:jc w:val="center"/>
      </w:pPr>
      <w:r>
        <w:rPr>
          <w:rFonts w:ascii="Arial" w:cs="Arial" w:eastAsia="Arial" w:hAnsi="Arial"/>
          <w:i/>
          <w:iCs/>
          <w:color w:val="4A5568"/>
          <w:sz w:val="20"/>
          <w:szCs w:val="20"/>
        </w:rPr>
        <w:t xml:space="preserve">Drawn from the direct observations of a CI Mavericks member, cross-referenced against our jurisdictional diligence framework.</w:t>
      </w:r>
    </w:p>
    <w:p>
      <w:pPr>
        <w:pBdr>
          <w:bottom w:val="single" w:color="C5993E" w:sz="12" w:space="6"/>
        </w:pBdr>
        <w:spacing w:after="240" w:before="240"/>
      </w:pPr>
      <w:r>
        <w:t xml:space="preserve"/>
      </w:r>
    </w:p>
    <w:p>
      <w:pPr>
        <w:spacing w:after="120" w:before="240"/>
      </w:pPr>
      <w:r>
        <w:rPr>
          <w:rFonts w:ascii="Arial" w:cs="Arial" w:eastAsia="Arial" w:hAnsi="Arial"/>
          <w:b/>
          <w:bCs/>
          <w:color w:val="C5993E"/>
          <w:spacing w:val="80"/>
          <w:sz w:val="16"/>
          <w:szCs w:val="16"/>
        </w:rPr>
        <w:t xml:space="preserve">DISCLAIMER</w:t>
      </w:r>
    </w:p>
    <w:p>
      <w:pPr>
        <w:spacing w:after="0" w:before="0" w:line="280"/>
        <w:jc w:val="both"/>
      </w:pPr>
      <w:r>
        <w:rPr>
          <w:rFonts w:ascii="Arial" w:cs="Arial" w:eastAsia="Arial" w:hAnsi="Arial"/>
          <w:i/>
          <w:iCs/>
          <w:color w:val="4A5568"/>
          <w:sz w:val="18"/>
          <w:szCs w:val="18"/>
        </w:rPr>
        <w:t xml:space="preserve">This article is for informational and educational purposes only. It does not constitute legal, tax, financial, or immigration advice, and should not be relied upon as such. Tax residency, offshore structuring, and visa pathways vary materially by individual circumstance and are subject to change. CI Mavericks members considering a Mauritius-related structure or relocation should engage qualified counsel in both their origin jurisdiction and in Mauritius before taking any action. CI Mavericks Advisory Services does not have direct investment exposure in Mauritius at the time of publication. All views expressed are those of CI Mavericks Editorial and do not represent any specific member.</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5993E" w:sz="8" w:space="6"/>
      </w:pBdr>
      <w:tabs>
        <w:tab w:val="right" w:pos="9360"/>
      </w:tabs>
      <w:spacing w:after="0" w:before="80"/>
    </w:pPr>
    <w:r>
      <w:rPr>
        <w:rFonts w:ascii="Arial" w:cs="Arial" w:eastAsia="Arial" w:hAnsi="Arial"/>
        <w:b/>
        <w:bCs/>
        <w:color w:val="0F1A2E"/>
        <w:spacing w:val="60"/>
        <w:sz w:val="16"/>
        <w:szCs w:val="16"/>
      </w:rPr>
      <w:t xml:space="preserve">CI MAVERICKS ADVISORY SERVICES</w:t>
    </w:r>
    <w:r>
      <w:rPr>
        <w:rFonts w:ascii="Arial" w:cs="Arial" w:eastAsia="Arial" w:hAnsi="Arial"/>
        <w:color w:val="C5993E"/>
        <w:spacing w:val="40"/>
        <w:sz w:val="16"/>
        <w:szCs w:val="16"/>
      </w:rPr>
      <w:t xml:space="preserve">	EDITORIAL — JURISDICTIONAL ASSESSMENT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before="0"/>
      <w:jc w:val="left"/>
    </w:pPr>
    <w:r>
      <w:drawing>
        <wp:inline distT="0" distB="0" distL="0" distR="0">
          <wp:extent cx="1333500" cy="3619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333500" cy="3619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da715e1280a2a98391d908e44cf1940152d885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Mauritius as Plan B - Jurisdictional Assessment</dc:title>
  <dc:creator>CI Mavericks Advisory Services</dc:creator>
  <cp:lastModifiedBy>Un-named</cp:lastModifiedBy>
  <cp:revision>1</cp:revision>
  <dcterms:created xsi:type="dcterms:W3CDTF">2026-04-30T20:35:03.283Z</dcterms:created>
  <dcterms:modified xsi:type="dcterms:W3CDTF">2026-04-30T20:35:03.284Z</dcterms:modified>
</cp:coreProperties>
</file>

<file path=docProps/custom.xml><?xml version="1.0" encoding="utf-8"?>
<Properties xmlns="http://schemas.openxmlformats.org/officeDocument/2006/custom-properties" xmlns:vt="http://schemas.openxmlformats.org/officeDocument/2006/docPropsVTypes"/>
</file>